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0ABA9" w14:textId="77777777" w:rsidR="00A32EDE" w:rsidRPr="00F53068" w:rsidRDefault="00F53068" w:rsidP="004F1831">
      <w:pPr>
        <w:pStyle w:val="berschrift1"/>
        <w:rPr>
          <w:rFonts w:cs="Arial"/>
        </w:rPr>
      </w:pPr>
      <w:bookmarkStart w:id="0" w:name="_Hlk165375460"/>
      <w:r w:rsidRPr="00F53068">
        <w:t>PRESSEKONFERENZ</w:t>
      </w:r>
    </w:p>
    <w:bookmarkEnd w:id="0"/>
    <w:p w14:paraId="5E563215" w14:textId="77777777" w:rsidR="007921EE" w:rsidRPr="008467DA" w:rsidRDefault="008B5EAD" w:rsidP="004F1831">
      <w:pPr>
        <w:pStyle w:val="TextDeckblatt"/>
        <w:rPr>
          <w:sz w:val="20"/>
          <w:szCs w:val="20"/>
        </w:rPr>
      </w:pPr>
      <w:r w:rsidRPr="008467DA">
        <w:t>mit</w:t>
      </w:r>
    </w:p>
    <w:p w14:paraId="2BCC389B" w14:textId="77777777" w:rsidR="007921EE" w:rsidRPr="006D1EFD" w:rsidRDefault="008B5EAD" w:rsidP="004F1831">
      <w:pPr>
        <w:pStyle w:val="Textkrper"/>
        <w:spacing w:before="11"/>
        <w:jc w:val="center"/>
        <w:rPr>
          <w:rFonts w:ascii="Arial Narrow"/>
          <w:b w:val="0"/>
          <w:sz w:val="5"/>
          <w:lang w:val="de-AT"/>
        </w:rPr>
      </w:pPr>
      <w:r w:rsidRPr="006D1EFD">
        <w:rPr>
          <w:noProof/>
          <w:lang w:val="de-AT"/>
        </w:rPr>
        <mc:AlternateContent>
          <mc:Choice Requires="wps">
            <w:drawing>
              <wp:inline distT="0" distB="0" distL="0" distR="0" wp14:anchorId="469EA7C7" wp14:editId="4F975A47">
                <wp:extent cx="5400040" cy="2210937"/>
                <wp:effectExtent l="0" t="0" r="0" b="8890"/>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2210937"/>
                        </a:xfrm>
                        <a:custGeom>
                          <a:avLst/>
                          <a:gdLst/>
                          <a:ahLst/>
                          <a:cxnLst/>
                          <a:rect l="l" t="t" r="r" b="b"/>
                          <a:pathLst>
                            <a:path w="5400040" h="2529205">
                              <a:moveTo>
                                <a:pt x="5247601" y="0"/>
                              </a:moveTo>
                              <a:lnTo>
                                <a:pt x="152400" y="0"/>
                              </a:lnTo>
                              <a:lnTo>
                                <a:pt x="104231" y="7769"/>
                              </a:lnTo>
                              <a:lnTo>
                                <a:pt x="62396" y="29405"/>
                              </a:lnTo>
                              <a:lnTo>
                                <a:pt x="29405" y="62396"/>
                              </a:lnTo>
                              <a:lnTo>
                                <a:pt x="7769" y="104231"/>
                              </a:lnTo>
                              <a:lnTo>
                                <a:pt x="0" y="152400"/>
                              </a:lnTo>
                              <a:lnTo>
                                <a:pt x="0" y="2376601"/>
                              </a:lnTo>
                              <a:lnTo>
                                <a:pt x="7769" y="2424769"/>
                              </a:lnTo>
                              <a:lnTo>
                                <a:pt x="29405" y="2466604"/>
                              </a:lnTo>
                              <a:lnTo>
                                <a:pt x="62396" y="2499595"/>
                              </a:lnTo>
                              <a:lnTo>
                                <a:pt x="104231" y="2521231"/>
                              </a:lnTo>
                              <a:lnTo>
                                <a:pt x="152400" y="2529001"/>
                              </a:lnTo>
                              <a:lnTo>
                                <a:pt x="5247601" y="2529001"/>
                              </a:lnTo>
                              <a:lnTo>
                                <a:pt x="5295770" y="2521231"/>
                              </a:lnTo>
                              <a:lnTo>
                                <a:pt x="5337605" y="2499595"/>
                              </a:lnTo>
                              <a:lnTo>
                                <a:pt x="5370596" y="2466604"/>
                              </a:lnTo>
                              <a:lnTo>
                                <a:pt x="5392231" y="2424769"/>
                              </a:lnTo>
                              <a:lnTo>
                                <a:pt x="5400001" y="2376601"/>
                              </a:lnTo>
                              <a:lnTo>
                                <a:pt x="5400001" y="152400"/>
                              </a:lnTo>
                              <a:lnTo>
                                <a:pt x="5392231" y="104231"/>
                              </a:lnTo>
                              <a:lnTo>
                                <a:pt x="5370596" y="62396"/>
                              </a:lnTo>
                              <a:lnTo>
                                <a:pt x="5337605" y="29405"/>
                              </a:lnTo>
                              <a:lnTo>
                                <a:pt x="5295770" y="7769"/>
                              </a:lnTo>
                              <a:lnTo>
                                <a:pt x="5247601" y="0"/>
                              </a:lnTo>
                              <a:close/>
                            </a:path>
                          </a:pathLst>
                        </a:custGeom>
                        <a:solidFill>
                          <a:schemeClr val="bg1">
                            <a:lumMod val="95000"/>
                          </a:schemeClr>
                        </a:solidFill>
                      </wps:spPr>
                      <wps:txbx>
                        <w:txbxContent>
                          <w:p w14:paraId="2016D001" w14:textId="77777777" w:rsidR="008467DA" w:rsidRDefault="00D006B1" w:rsidP="00D92899">
                            <w:pPr>
                              <w:pStyle w:val="TextDeckblattbold"/>
                            </w:pPr>
                            <w:r>
                              <w:t>Michaela Langer-Weninger, PMM</w:t>
                            </w:r>
                          </w:p>
                          <w:p w14:paraId="263681E5" w14:textId="77777777" w:rsidR="003C04B8" w:rsidRDefault="007435D7" w:rsidP="003C2098">
                            <w:pPr>
                              <w:pStyle w:val="Bezeichnung"/>
                            </w:pPr>
                            <w:r>
                              <w:t>Feuerwehr- und Gemeinde-Landesrätin</w:t>
                            </w:r>
                          </w:p>
                          <w:p w14:paraId="1421E544" w14:textId="77777777" w:rsidR="003C04B8" w:rsidRDefault="003C04B8" w:rsidP="003C2098">
                            <w:pPr>
                              <w:pStyle w:val="Bezeichnung"/>
                            </w:pPr>
                          </w:p>
                          <w:p w14:paraId="73652895" w14:textId="77777777" w:rsidR="008467DA" w:rsidRDefault="007435D7" w:rsidP="00D92899">
                            <w:pPr>
                              <w:pStyle w:val="TextDeckblattbold"/>
                            </w:pPr>
                            <w:r>
                              <w:t>Mag. Michael Lindner</w:t>
                            </w:r>
                          </w:p>
                          <w:p w14:paraId="0AD2D5E4" w14:textId="77777777" w:rsidR="003C04B8" w:rsidRDefault="007435D7" w:rsidP="003C2098">
                            <w:pPr>
                              <w:pStyle w:val="Bezeichnung"/>
                            </w:pPr>
                            <w:r>
                              <w:t>Gemeinde-Landesrat</w:t>
                            </w:r>
                          </w:p>
                          <w:p w14:paraId="556445BF" w14:textId="77777777" w:rsidR="003C04B8" w:rsidRDefault="003C04B8" w:rsidP="003C2098">
                            <w:pPr>
                              <w:pStyle w:val="Bezeichnung"/>
                            </w:pPr>
                          </w:p>
                          <w:p w14:paraId="02D499E4" w14:textId="77777777" w:rsidR="008467DA" w:rsidRDefault="007435D7" w:rsidP="00D92899">
                            <w:pPr>
                              <w:pStyle w:val="TextDeckblattbold"/>
                            </w:pPr>
                            <w:r>
                              <w:t>Robert Mayer, MSc.</w:t>
                            </w:r>
                          </w:p>
                          <w:p w14:paraId="312069B7" w14:textId="77777777" w:rsidR="009268D7" w:rsidRPr="003C2098" w:rsidRDefault="007435D7" w:rsidP="00432BDA">
                            <w:pPr>
                              <w:pStyle w:val="Bezeichnung"/>
                            </w:pPr>
                            <w:r>
                              <w:t>Feuerwehrpräsident</w:t>
                            </w:r>
                          </w:p>
                        </w:txbxContent>
                      </wps:txbx>
                      <wps:bodyPr wrap="square" lIns="0" tIns="0" rIns="0" bIns="0" rtlCol="0" anchor="ctr">
                        <a:prstTxWarp prst="textNoShape">
                          <a:avLst/>
                        </a:prstTxWarp>
                        <a:noAutofit/>
                      </wps:bodyPr>
                    </wps:wsp>
                  </a:graphicData>
                </a:graphic>
              </wp:inline>
            </w:drawing>
          </mc:Choice>
          <mc:Fallback>
            <w:pict>
              <v:shape w14:anchorId="469EA7C7" id="Graphic 4" o:spid="_x0000_s1026" style="width:425.2pt;height:174.1pt;visibility:visible;mso-wrap-style:square;mso-left-percent:-10001;mso-top-percent:-10001;mso-position-horizontal:absolute;mso-position-horizontal-relative:char;mso-position-vertical:absolute;mso-position-vertical-relative:line;mso-left-percent:-10001;mso-top-percent:-10001;v-text-anchor:middle" coordsize="5400040,25292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" adj="-11796480,,5400" path="m5247601,l152400,,104231,7769,62396,29405,29405,62396,7769,104231,,152400,,2376601r7769,48168l29405,2466604r32991,32991l104231,2521231r48169,7770l5247601,2529001r48169,-7770l5337605,2499595r32991,-32991l5392231,2424769r7770,-48168l5400001,152400r-7770,-48169l5370596,62396,5337605,29405,5295770,7769,5247601,xe" fillcolor="#f2f2f2 [3052]" stroked="f">
                <v:stroke joinstyle="miter"/>
                <v:formulas/>
                <v:path arrowok="t" o:connecttype="custom" textboxrect="0,0,5400040,2529205"/>
                <v:textbox inset="0,0,0,0">
                  <w:txbxContent>
                    <w:p w14:paraId="2016D001" w14:textId="77777777" w:rsidR="008467DA" w:rsidRDefault="00D006B1" w:rsidP="00D92899">
                      <w:pPr>
                        <w:pStyle w:val="TextDeckblattbold"/>
                      </w:pPr>
                      <w:r>
                        <w:t>Michaela Langer-Weninger, PMM</w:t>
                      </w:r>
                    </w:p>
                    <w:p w14:paraId="263681E5" w14:textId="77777777" w:rsidR="003C04B8" w:rsidRDefault="007435D7" w:rsidP="003C2098">
                      <w:pPr>
                        <w:pStyle w:val="Bezeichnung"/>
                      </w:pPr>
                      <w:r>
                        <w:t>Feuerwehr- und Gemeinde-Landesrätin</w:t>
                      </w:r>
                    </w:p>
                    <w:p w14:paraId="1421E544" w14:textId="77777777" w:rsidR="003C04B8" w:rsidRDefault="003C04B8" w:rsidP="003C2098">
                      <w:pPr>
                        <w:pStyle w:val="Bezeichnung"/>
                      </w:pPr>
                    </w:p>
                    <w:p w14:paraId="73652895" w14:textId="77777777" w:rsidR="008467DA" w:rsidRDefault="007435D7" w:rsidP="00D92899">
                      <w:pPr>
                        <w:pStyle w:val="TextDeckblattbold"/>
                      </w:pPr>
                      <w:r>
                        <w:t>Mag. Michael Lindner</w:t>
                      </w:r>
                    </w:p>
                    <w:p w14:paraId="0AD2D5E4" w14:textId="77777777" w:rsidR="003C04B8" w:rsidRDefault="007435D7" w:rsidP="003C2098">
                      <w:pPr>
                        <w:pStyle w:val="Bezeichnung"/>
                      </w:pPr>
                      <w:r>
                        <w:t>Gemeinde-Landesrat</w:t>
                      </w:r>
                    </w:p>
                    <w:p w14:paraId="556445BF" w14:textId="77777777" w:rsidR="003C04B8" w:rsidRDefault="003C04B8" w:rsidP="003C2098">
                      <w:pPr>
                        <w:pStyle w:val="Bezeichnung"/>
                      </w:pPr>
                    </w:p>
                    <w:p w14:paraId="02D499E4" w14:textId="77777777" w:rsidR="008467DA" w:rsidRDefault="007435D7" w:rsidP="00D92899">
                      <w:pPr>
                        <w:pStyle w:val="TextDeckblattbold"/>
                      </w:pPr>
                      <w:r>
                        <w:t xml:space="preserve">Robert Mayer, </w:t>
                      </w:r>
                      <w:proofErr w:type="spellStart"/>
                      <w:r>
                        <w:t>MSc</w:t>
                      </w:r>
                      <w:proofErr w:type="spellEnd"/>
                      <w:r>
                        <w:t>.</w:t>
                      </w:r>
                    </w:p>
                    <w:p w14:paraId="312069B7" w14:textId="77777777" w:rsidR="009268D7" w:rsidRPr="003C2098" w:rsidRDefault="007435D7" w:rsidP="00432BDA">
                      <w:pPr>
                        <w:pStyle w:val="Bezeichnung"/>
                      </w:pPr>
                      <w:r>
                        <w:t>Feuerwehrpräsident</w:t>
                      </w:r>
                    </w:p>
                  </w:txbxContent>
                </v:textbox>
                <w10:anchorlock/>
              </v:shape>
            </w:pict>
          </mc:Fallback>
        </mc:AlternateContent>
      </w:r>
    </w:p>
    <w:p w14:paraId="54A45824" w14:textId="77777777" w:rsidR="008467DA" w:rsidRPr="008467DA" w:rsidRDefault="008467DA" w:rsidP="004F1831">
      <w:pPr>
        <w:pStyle w:val="TextDeckblatt"/>
        <w:rPr>
          <w:sz w:val="20"/>
          <w:szCs w:val="20"/>
        </w:rPr>
      </w:pPr>
      <w:r>
        <w:t>zum Thema</w:t>
      </w:r>
    </w:p>
    <w:p w14:paraId="3FD64202" w14:textId="77777777" w:rsidR="00A32EDE" w:rsidRPr="00754219" w:rsidRDefault="00A32EDE" w:rsidP="004F1831">
      <w:pPr>
        <w:jc w:val="center"/>
      </w:pPr>
      <w:r w:rsidRPr="00754219">
        <w:rPr>
          <w:noProof/>
        </w:rPr>
        <mc:AlternateContent>
          <mc:Choice Requires="wps">
            <w:drawing>
              <wp:inline distT="0" distB="0" distL="0" distR="0" wp14:anchorId="7C6F3F97" wp14:editId="52E76FFA">
                <wp:extent cx="6480175" cy="1282889"/>
                <wp:effectExtent l="0" t="0" r="0" b="0"/>
                <wp:docPr id="39"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82889"/>
                        </a:xfrm>
                        <a:custGeom>
                          <a:avLst/>
                          <a:gdLst/>
                          <a:ahLst/>
                          <a:cxnLst/>
                          <a:rect l="l" t="t" r="r" b="b"/>
                          <a:pathLst>
                            <a:path w="6480175" h="1386205">
                              <a:moveTo>
                                <a:pt x="6327597" y="0"/>
                              </a:moveTo>
                              <a:lnTo>
                                <a:pt x="152400" y="0"/>
                              </a:lnTo>
                              <a:lnTo>
                                <a:pt x="104231" y="7769"/>
                              </a:lnTo>
                              <a:lnTo>
                                <a:pt x="62396" y="29405"/>
                              </a:lnTo>
                              <a:lnTo>
                                <a:pt x="29405" y="62396"/>
                              </a:lnTo>
                              <a:lnTo>
                                <a:pt x="7769" y="104231"/>
                              </a:lnTo>
                              <a:lnTo>
                                <a:pt x="0" y="152400"/>
                              </a:lnTo>
                              <a:lnTo>
                                <a:pt x="0" y="1233601"/>
                              </a:lnTo>
                              <a:lnTo>
                                <a:pt x="7769" y="1281769"/>
                              </a:lnTo>
                              <a:lnTo>
                                <a:pt x="29405" y="1323604"/>
                              </a:lnTo>
                              <a:lnTo>
                                <a:pt x="62396" y="1356595"/>
                              </a:lnTo>
                              <a:lnTo>
                                <a:pt x="104231" y="1378231"/>
                              </a:lnTo>
                              <a:lnTo>
                                <a:pt x="152400" y="1386001"/>
                              </a:lnTo>
                              <a:lnTo>
                                <a:pt x="6327597" y="1386001"/>
                              </a:lnTo>
                              <a:lnTo>
                                <a:pt x="6375770" y="1378231"/>
                              </a:lnTo>
                              <a:lnTo>
                                <a:pt x="6417605" y="1356595"/>
                              </a:lnTo>
                              <a:lnTo>
                                <a:pt x="6450594" y="1323604"/>
                              </a:lnTo>
                              <a:lnTo>
                                <a:pt x="6472228" y="1281769"/>
                              </a:lnTo>
                              <a:lnTo>
                                <a:pt x="6479997" y="1233601"/>
                              </a:lnTo>
                              <a:lnTo>
                                <a:pt x="6479997" y="152400"/>
                              </a:lnTo>
                              <a:lnTo>
                                <a:pt x="6472228" y="104231"/>
                              </a:lnTo>
                              <a:lnTo>
                                <a:pt x="6450594" y="62396"/>
                              </a:lnTo>
                              <a:lnTo>
                                <a:pt x="6417605" y="29405"/>
                              </a:lnTo>
                              <a:lnTo>
                                <a:pt x="6375770" y="7769"/>
                              </a:lnTo>
                              <a:lnTo>
                                <a:pt x="6327597" y="0"/>
                              </a:lnTo>
                              <a:close/>
                            </a:path>
                          </a:pathLst>
                        </a:custGeom>
                        <a:solidFill>
                          <a:schemeClr val="bg1">
                            <a:lumMod val="95000"/>
                          </a:schemeClr>
                        </a:solidFill>
                      </wps:spPr>
                      <wps:txbx>
                        <w:txbxContent>
                          <w:p w14:paraId="476CD01D" w14:textId="4E132C1B" w:rsidR="007E6E68" w:rsidRPr="007E6E68" w:rsidRDefault="007E6E68" w:rsidP="004F1831">
                            <w:pPr>
                              <w:pStyle w:val="StandardWeb"/>
                              <w:jc w:val="center"/>
                              <w:rPr>
                                <w:rFonts w:ascii="Arial" w:hAnsi="Arial" w:cs="Arial"/>
                                <w:b/>
                                <w:bCs/>
                                <w:spacing w:val="8"/>
                                <w:sz w:val="36"/>
                                <w:szCs w:val="27"/>
                              </w:rPr>
                            </w:pPr>
                            <w:r w:rsidRPr="007E6E68">
                              <w:rPr>
                                <w:rStyle w:val="Fett"/>
                                <w:rFonts w:ascii="Arial" w:hAnsi="Arial" w:cs="Arial"/>
                                <w:spacing w:val="8"/>
                                <w:sz w:val="36"/>
                                <w:szCs w:val="27"/>
                              </w:rPr>
                              <w:t>Neue Feuerwehr-Finanzierung stärkt</w:t>
                            </w:r>
                            <w:r w:rsidR="004F1831">
                              <w:rPr>
                                <w:rStyle w:val="Fett"/>
                                <w:rFonts w:ascii="Arial" w:hAnsi="Arial" w:cs="Arial"/>
                                <w:spacing w:val="8"/>
                                <w:sz w:val="36"/>
                                <w:szCs w:val="27"/>
                              </w:rPr>
                              <w:br/>
                              <w:t>O</w:t>
                            </w:r>
                            <w:r w:rsidRPr="007E6E68">
                              <w:rPr>
                                <w:rStyle w:val="Fett"/>
                                <w:rFonts w:ascii="Arial" w:hAnsi="Arial" w:cs="Arial"/>
                                <w:spacing w:val="8"/>
                                <w:sz w:val="36"/>
                                <w:szCs w:val="27"/>
                              </w:rPr>
                              <w:t>berösterreichs</w:t>
                            </w:r>
                            <w:r w:rsidR="004F1831">
                              <w:rPr>
                                <w:rStyle w:val="Fett"/>
                                <w:rFonts w:ascii="Arial" w:hAnsi="Arial" w:cs="Arial"/>
                                <w:spacing w:val="8"/>
                                <w:sz w:val="36"/>
                                <w:szCs w:val="27"/>
                              </w:rPr>
                              <w:t xml:space="preserve"> </w:t>
                            </w:r>
                            <w:r w:rsidRPr="007E6E68">
                              <w:rPr>
                                <w:rStyle w:val="Fett"/>
                                <w:rFonts w:ascii="Arial" w:hAnsi="Arial" w:cs="Arial"/>
                                <w:spacing w:val="8"/>
                                <w:sz w:val="36"/>
                                <w:szCs w:val="27"/>
                              </w:rPr>
                              <w:t>Feuerwehren und Gemeinden</w:t>
                            </w:r>
                          </w:p>
                        </w:txbxContent>
                      </wps:txbx>
                      <wps:bodyPr wrap="square" lIns="0" tIns="0" rIns="0" bIns="0" rtlCol="0" anchor="ctr">
                        <a:prstTxWarp prst="textNoShape">
                          <a:avLst/>
                        </a:prstTxWarp>
                        <a:noAutofit/>
                      </wps:bodyPr>
                    </wps:wsp>
                  </a:graphicData>
                </a:graphic>
              </wp:inline>
            </w:drawing>
          </mc:Choice>
          <mc:Fallback>
            <w:pict>
              <v:shape w14:anchorId="7C6F3F97" id="Graphic 3" o:spid="_x0000_s1027" style="width:510.25pt;height:101pt;visibility:visible;mso-wrap-style:square;mso-left-percent:-10001;mso-top-percent:-10001;mso-position-horizontal:absolute;mso-position-horizontal-relative:char;mso-position-vertical:absolute;mso-position-vertical-relative:line;mso-left-percent:-10001;mso-top-percent:-10001;v-text-anchor:middle" coordsize="6480175,13862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" adj="-11796480,,5400" path="m6327597,l152400,,104231,7769,62396,29405,29405,62396,7769,104231,,152400,,1233601r7769,48168l29405,1323604r32991,32991l104231,1378231r48169,7770l6327597,1386001r48173,-7770l6417605,1356595r32989,-32991l6472228,1281769r7769,-48168l6479997,152400r-7769,-48169l6450594,62396,6417605,29405,6375770,7769,6327597,xe" fillcolor="#f2f2f2 [3052]" stroked="f">
                <v:stroke joinstyle="miter"/>
                <v:formulas/>
                <v:path arrowok="t" o:connecttype="custom" textboxrect="0,0,6480175,1386205"/>
                <v:textbox inset="0,0,0,0">
                  <w:txbxContent>
                    <w:p w14:paraId="476CD01D" w14:textId="4E132C1B" w:rsidR="007E6E68" w:rsidRPr="007E6E68" w:rsidRDefault="007E6E68" w:rsidP="004F1831">
                      <w:pPr>
                        <w:pStyle w:val="StandardWeb"/>
                        <w:jc w:val="center"/>
                        <w:rPr>
                          <w:rFonts w:ascii="Arial" w:hAnsi="Arial" w:cs="Arial"/>
                          <w:b/>
                          <w:bCs/>
                          <w:spacing w:val="8"/>
                          <w:sz w:val="36"/>
                          <w:szCs w:val="27"/>
                        </w:rPr>
                      </w:pPr>
                      <w:r w:rsidRPr="007E6E68">
                        <w:rPr>
                          <w:rStyle w:val="Fett"/>
                          <w:rFonts w:ascii="Arial" w:hAnsi="Arial" w:cs="Arial"/>
                          <w:spacing w:val="8"/>
                          <w:sz w:val="36"/>
                          <w:szCs w:val="27"/>
                        </w:rPr>
                        <w:t>Neue Feuerwehr-Finanzierung stärkt</w:t>
                      </w:r>
                      <w:r w:rsidR="004F1831">
                        <w:rPr>
                          <w:rStyle w:val="Fett"/>
                          <w:rFonts w:ascii="Arial" w:hAnsi="Arial" w:cs="Arial"/>
                          <w:spacing w:val="8"/>
                          <w:sz w:val="36"/>
                          <w:szCs w:val="27"/>
                        </w:rPr>
                        <w:br/>
                        <w:t>O</w:t>
                      </w:r>
                      <w:r w:rsidRPr="007E6E68">
                        <w:rPr>
                          <w:rStyle w:val="Fett"/>
                          <w:rFonts w:ascii="Arial" w:hAnsi="Arial" w:cs="Arial"/>
                          <w:spacing w:val="8"/>
                          <w:sz w:val="36"/>
                          <w:szCs w:val="27"/>
                        </w:rPr>
                        <w:t>berösterreichs</w:t>
                      </w:r>
                      <w:r w:rsidR="004F1831">
                        <w:rPr>
                          <w:rStyle w:val="Fett"/>
                          <w:rFonts w:ascii="Arial" w:hAnsi="Arial" w:cs="Arial"/>
                          <w:spacing w:val="8"/>
                          <w:sz w:val="36"/>
                          <w:szCs w:val="27"/>
                        </w:rPr>
                        <w:t xml:space="preserve"> </w:t>
                      </w:r>
                      <w:r w:rsidRPr="007E6E68">
                        <w:rPr>
                          <w:rStyle w:val="Fett"/>
                          <w:rFonts w:ascii="Arial" w:hAnsi="Arial" w:cs="Arial"/>
                          <w:spacing w:val="8"/>
                          <w:sz w:val="36"/>
                          <w:szCs w:val="27"/>
                        </w:rPr>
                        <w:t>Feuerwehren und Gemeinden</w:t>
                      </w:r>
                    </w:p>
                  </w:txbxContent>
                </v:textbox>
                <w10:anchorlock/>
              </v:shape>
            </w:pict>
          </mc:Fallback>
        </mc:AlternateContent>
      </w:r>
    </w:p>
    <w:p w14:paraId="19AF13E8" w14:textId="77777777" w:rsidR="008467DA" w:rsidRPr="008467DA" w:rsidRDefault="008467DA" w:rsidP="004F1831">
      <w:pPr>
        <w:pStyle w:val="TextDeckblatt"/>
        <w:rPr>
          <w:sz w:val="20"/>
          <w:szCs w:val="20"/>
        </w:rPr>
      </w:pPr>
      <w:r>
        <w:t>am</w:t>
      </w:r>
    </w:p>
    <w:p w14:paraId="6C9B6234" w14:textId="012F4682" w:rsidR="00A32EDE" w:rsidRPr="00754219" w:rsidRDefault="00432BDA" w:rsidP="004F1831">
      <w:pPr>
        <w:pStyle w:val="TextDeckblattbold"/>
        <w:sectPr w:rsidR="00A32EDE" w:rsidRPr="00754219" w:rsidSect="000115AE">
          <w:footerReference w:type="default" r:id="rId8"/>
          <w:headerReference w:type="first" r:id="rId9"/>
          <w:footerReference w:type="first" r:id="rId10"/>
          <w:type w:val="continuous"/>
          <w:pgSz w:w="11910" w:h="16840"/>
          <w:pgMar w:top="2722" w:right="851" w:bottom="278" w:left="851" w:header="567" w:footer="720" w:gutter="0"/>
          <w:cols w:space="720"/>
          <w:titlePg/>
          <w:docGrid w:linePitch="299"/>
        </w:sectPr>
      </w:pPr>
      <w:r>
        <w:t>Freitag</w:t>
      </w:r>
      <w:r w:rsidR="004515DB" w:rsidRPr="004515DB">
        <w:t xml:space="preserve">, </w:t>
      </w:r>
      <w:r>
        <w:t>28</w:t>
      </w:r>
      <w:r w:rsidR="004515DB" w:rsidRPr="004515DB">
        <w:t xml:space="preserve">. </w:t>
      </w:r>
      <w:r w:rsidR="006436A8">
        <w:t>Juli</w:t>
      </w:r>
      <w:r w:rsidR="004515DB" w:rsidRPr="004515DB">
        <w:t xml:space="preserve"> 2024</w:t>
      </w:r>
      <w:r w:rsidR="00D92899">
        <w:br/>
      </w:r>
      <w:r w:rsidR="00D92899" w:rsidRPr="00D92899">
        <w:rPr>
          <w:b w:val="0"/>
          <w:sz w:val="16"/>
        </w:rPr>
        <w:br/>
      </w:r>
      <w:r w:rsidR="007435D7">
        <w:rPr>
          <w:b w:val="0"/>
        </w:rPr>
        <w:t>Oö. Landes-Feuerwehrverband</w:t>
      </w:r>
      <w:r w:rsidR="00754219" w:rsidRPr="00D92899">
        <w:rPr>
          <w:b w:val="0"/>
        </w:rPr>
        <w:t xml:space="preserve"> um </w:t>
      </w:r>
      <w:r>
        <w:rPr>
          <w:b w:val="0"/>
        </w:rPr>
        <w:t>09</w:t>
      </w:r>
      <w:r w:rsidR="00754219" w:rsidRPr="00D92899">
        <w:rPr>
          <w:b w:val="0"/>
        </w:rPr>
        <w:t>:</w:t>
      </w:r>
      <w:r>
        <w:rPr>
          <w:b w:val="0"/>
        </w:rPr>
        <w:t>0</w:t>
      </w:r>
      <w:r w:rsidR="00754219" w:rsidRPr="00D92899">
        <w:rPr>
          <w:b w:val="0"/>
        </w:rPr>
        <w:t>0 Uhr</w:t>
      </w:r>
      <w:r w:rsidR="00754219">
        <w:br/>
      </w:r>
    </w:p>
    <w:p w14:paraId="20134434" w14:textId="419FCC28" w:rsidR="007E6E68" w:rsidRDefault="007E6E68" w:rsidP="00AF1C54">
      <w:pPr>
        <w:spacing w:line="360" w:lineRule="auto"/>
        <w:jc w:val="both"/>
        <w:rPr>
          <w:b/>
          <w:i/>
          <w:lang w:eastAsia="de-AT"/>
        </w:rPr>
      </w:pPr>
      <w:r w:rsidRPr="006C045A">
        <w:rPr>
          <w:b/>
          <w:i/>
          <w:lang w:eastAsia="de-AT"/>
        </w:rPr>
        <w:lastRenderedPageBreak/>
        <w:t>„</w:t>
      </w:r>
      <w:r w:rsidR="00B8778F" w:rsidRPr="006C045A">
        <w:rPr>
          <w:b/>
          <w:i/>
          <w:lang w:eastAsia="de-AT"/>
        </w:rPr>
        <w:t xml:space="preserve">Unsere Feuerwehren leisten einen Beitrag von unschätzbarem Wert an unserer Gesellschaft und deren Sicherheit. Die beeindruckende Jahresbilanz </w:t>
      </w:r>
      <w:r w:rsidR="00C963F4" w:rsidRPr="006C045A">
        <w:rPr>
          <w:b/>
          <w:i/>
          <w:lang w:eastAsia="de-AT"/>
        </w:rPr>
        <w:t>des Vorjahres</w:t>
      </w:r>
      <w:r w:rsidR="00B8778F" w:rsidRPr="006C045A">
        <w:rPr>
          <w:b/>
          <w:i/>
          <w:lang w:eastAsia="de-AT"/>
        </w:rPr>
        <w:t xml:space="preserve"> – mit rund </w:t>
      </w:r>
      <w:r w:rsidR="00C963F4" w:rsidRPr="006C045A">
        <w:rPr>
          <w:b/>
          <w:i/>
          <w:lang w:eastAsia="de-AT"/>
        </w:rPr>
        <w:t xml:space="preserve">7,55 Millionen </w:t>
      </w:r>
      <w:r w:rsidR="00B8778F" w:rsidRPr="006C045A">
        <w:rPr>
          <w:b/>
          <w:i/>
          <w:lang w:eastAsia="de-AT"/>
        </w:rPr>
        <w:t xml:space="preserve">Arbeitsstunden – </w:t>
      </w:r>
      <w:r w:rsidR="00C963F4" w:rsidRPr="006C045A">
        <w:rPr>
          <w:b/>
          <w:i/>
          <w:lang w:eastAsia="de-AT"/>
        </w:rPr>
        <w:t>unterstreicht</w:t>
      </w:r>
      <w:r w:rsidR="00B8778F" w:rsidRPr="006C045A">
        <w:rPr>
          <w:b/>
          <w:i/>
          <w:lang w:eastAsia="de-AT"/>
        </w:rPr>
        <w:t xml:space="preserve"> d</w:t>
      </w:r>
      <w:r w:rsidR="00C963F4" w:rsidRPr="006C045A">
        <w:rPr>
          <w:b/>
          <w:i/>
          <w:lang w:eastAsia="de-AT"/>
        </w:rPr>
        <w:t xml:space="preserve">as ehrenamtliche Engagement und den unermüdlichen Einsatz der Kameradinnen und Kameraden unserer Feuerwehren. Sie sind es, die </w:t>
      </w:r>
      <w:r w:rsidRPr="006C045A">
        <w:rPr>
          <w:b/>
          <w:i/>
          <w:lang w:eastAsia="de-AT"/>
        </w:rPr>
        <w:t xml:space="preserve">unser Feuerwehrwesen </w:t>
      </w:r>
      <w:r w:rsidR="00C963F4" w:rsidRPr="006C045A">
        <w:rPr>
          <w:b/>
          <w:i/>
          <w:lang w:eastAsia="de-AT"/>
        </w:rPr>
        <w:t xml:space="preserve">zu </w:t>
      </w:r>
      <w:r w:rsidR="005F68AC">
        <w:rPr>
          <w:b/>
          <w:i/>
          <w:lang w:eastAsia="de-AT"/>
        </w:rPr>
        <w:t xml:space="preserve">so </w:t>
      </w:r>
      <w:r w:rsidR="00C963F4" w:rsidRPr="006C045A">
        <w:rPr>
          <w:b/>
          <w:i/>
          <w:lang w:eastAsia="de-AT"/>
        </w:rPr>
        <w:t xml:space="preserve">einer </w:t>
      </w:r>
      <w:r w:rsidRPr="006C045A">
        <w:rPr>
          <w:b/>
          <w:i/>
          <w:lang w:eastAsia="de-AT"/>
        </w:rPr>
        <w:t>einzigartig</w:t>
      </w:r>
      <w:r w:rsidR="00C963F4" w:rsidRPr="006C045A">
        <w:rPr>
          <w:b/>
          <w:i/>
          <w:lang w:eastAsia="de-AT"/>
        </w:rPr>
        <w:t xml:space="preserve">en Erfolgsgeschichte machen. Dafür gebührt ihnen unser aller Dank und Respekt. Gemeinsam mit dem </w:t>
      </w:r>
      <w:r w:rsidR="00843BAC">
        <w:rPr>
          <w:b/>
          <w:i/>
          <w:lang w:eastAsia="de-AT"/>
        </w:rPr>
        <w:t>Oö. Landes-Feuerwehrverband</w:t>
      </w:r>
      <w:r w:rsidR="00C963F4" w:rsidRPr="006C045A">
        <w:rPr>
          <w:b/>
          <w:i/>
          <w:lang w:eastAsia="de-AT"/>
        </w:rPr>
        <w:t xml:space="preserve"> arbeiten wir daher stets daran, beste Rahmenbedingungen für unsere Feuerwehren zu schaffen</w:t>
      </w:r>
      <w:r w:rsidR="005F68AC">
        <w:rPr>
          <w:b/>
          <w:i/>
          <w:lang w:eastAsia="de-AT"/>
        </w:rPr>
        <w:t>.“</w:t>
      </w:r>
    </w:p>
    <w:p w14:paraId="1E2C342B" w14:textId="77777777" w:rsidR="005F68AC" w:rsidRPr="006C045A" w:rsidRDefault="005F68AC" w:rsidP="004F1831">
      <w:pPr>
        <w:spacing w:line="360" w:lineRule="auto"/>
        <w:jc w:val="right"/>
        <w:rPr>
          <w:b/>
          <w:i/>
          <w:lang w:eastAsia="de-AT"/>
        </w:rPr>
      </w:pPr>
      <w:r>
        <w:rPr>
          <w:b/>
          <w:i/>
          <w:lang w:eastAsia="de-AT"/>
        </w:rPr>
        <w:t>Feuerwehr- und Gemeinde-Landesrätin Michaela Langer-Weninger</w:t>
      </w:r>
    </w:p>
    <w:p w14:paraId="20DA0EB8" w14:textId="77777777" w:rsidR="007E6E68" w:rsidRDefault="007E6E68" w:rsidP="00AF1C54">
      <w:pPr>
        <w:spacing w:line="360" w:lineRule="auto"/>
        <w:jc w:val="both"/>
        <w:rPr>
          <w:lang w:eastAsia="de-AT"/>
        </w:rPr>
      </w:pPr>
    </w:p>
    <w:p w14:paraId="68736C0D" w14:textId="77777777" w:rsidR="005F68AC" w:rsidRPr="005F68AC" w:rsidRDefault="005F68AC" w:rsidP="00AF1C54">
      <w:pPr>
        <w:spacing w:line="360" w:lineRule="auto"/>
        <w:jc w:val="both"/>
        <w:rPr>
          <w:rFonts w:eastAsiaTheme="majorEastAsia" w:cstheme="majorBidi"/>
          <w:b/>
          <w:sz w:val="28"/>
          <w:szCs w:val="26"/>
        </w:rPr>
      </w:pPr>
      <w:r w:rsidRPr="005F68AC">
        <w:rPr>
          <w:rFonts w:eastAsiaTheme="majorEastAsia" w:cstheme="majorBidi"/>
          <w:b/>
          <w:sz w:val="28"/>
          <w:szCs w:val="26"/>
        </w:rPr>
        <w:t>Feuerwehr-Finanzierung neu gedacht</w:t>
      </w:r>
    </w:p>
    <w:p w14:paraId="2F052C4E" w14:textId="10E63B30" w:rsidR="00EE7CED" w:rsidRDefault="005F68AC" w:rsidP="00AF1C54">
      <w:pPr>
        <w:spacing w:line="360" w:lineRule="auto"/>
        <w:jc w:val="both"/>
        <w:rPr>
          <w:lang w:eastAsia="de-AT"/>
        </w:rPr>
      </w:pPr>
      <w:r>
        <w:rPr>
          <w:lang w:eastAsia="de-AT"/>
        </w:rPr>
        <w:t xml:space="preserve">Der Anspruch immer besser, effizienter und nachhaltiger zu werden und dabei den Fokus auf das Wesentliche nicht zu verlieren, ist wohl einer der Erfolgsfaktoren des Oö. Feuerwehrwesens. </w:t>
      </w:r>
      <w:r w:rsidRPr="00EE7CED">
        <w:rPr>
          <w:i/>
          <w:lang w:eastAsia="de-AT"/>
        </w:rPr>
        <w:t>„</w:t>
      </w:r>
      <w:r w:rsidR="00EE7CED" w:rsidRPr="00EE7CED">
        <w:rPr>
          <w:i/>
          <w:lang w:eastAsia="de-AT"/>
        </w:rPr>
        <w:t>Egal ob zunehmende Trockenheit</w:t>
      </w:r>
      <w:r w:rsidR="008D5CD9">
        <w:rPr>
          <w:i/>
          <w:lang w:eastAsia="de-AT"/>
        </w:rPr>
        <w:t xml:space="preserve"> oder</w:t>
      </w:r>
      <w:r w:rsidR="00EE7CED" w:rsidRPr="00EE7CED">
        <w:rPr>
          <w:i/>
          <w:lang w:eastAsia="de-AT"/>
        </w:rPr>
        <w:t xml:space="preserve"> komplexere Einsatzszenarien </w:t>
      </w:r>
      <w:r w:rsidR="002C4C09">
        <w:rPr>
          <w:i/>
          <w:lang w:eastAsia="de-AT"/>
        </w:rPr>
        <w:t>mittels</w:t>
      </w:r>
      <w:r w:rsidR="00EE7CED" w:rsidRPr="00EE7CED">
        <w:rPr>
          <w:i/>
          <w:lang w:eastAsia="de-AT"/>
        </w:rPr>
        <w:t xml:space="preserve"> fortschrittliche</w:t>
      </w:r>
      <w:r w:rsidR="002C4C09">
        <w:rPr>
          <w:i/>
          <w:lang w:eastAsia="de-AT"/>
        </w:rPr>
        <w:t>r</w:t>
      </w:r>
      <w:r w:rsidR="00EE7CED" w:rsidRPr="00EE7CED">
        <w:rPr>
          <w:i/>
          <w:lang w:eastAsia="de-AT"/>
        </w:rPr>
        <w:t xml:space="preserve"> Technologien – die Anforderungen an unsere Feuerwehren wachsen</w:t>
      </w:r>
      <w:r w:rsidR="008D5CD9">
        <w:rPr>
          <w:i/>
          <w:lang w:eastAsia="de-AT"/>
        </w:rPr>
        <w:t xml:space="preserve"> stetig</w:t>
      </w:r>
      <w:r w:rsidR="00EE7CED" w:rsidRPr="00EE7CED">
        <w:rPr>
          <w:i/>
          <w:lang w:eastAsia="de-AT"/>
        </w:rPr>
        <w:t>“</w:t>
      </w:r>
      <w:r w:rsidR="00EE7CED">
        <w:rPr>
          <w:lang w:eastAsia="de-AT"/>
        </w:rPr>
        <w:t xml:space="preserve">, hält Feuerwehr-Landesrätin Michaela Langer-Weninger fest. </w:t>
      </w:r>
      <w:r w:rsidR="003660D8">
        <w:rPr>
          <w:lang w:eastAsia="de-AT"/>
        </w:rPr>
        <w:t xml:space="preserve">Daher brauche es auch in Zukunft </w:t>
      </w:r>
      <w:r w:rsidR="003660D8" w:rsidRPr="003660D8">
        <w:rPr>
          <w:lang w:eastAsia="de-AT"/>
        </w:rPr>
        <w:t>gut ausgebildete und hoch motivierte Feuerwehrleute</w:t>
      </w:r>
      <w:r w:rsidR="003660D8">
        <w:rPr>
          <w:lang w:eastAsia="de-AT"/>
        </w:rPr>
        <w:t xml:space="preserve"> sowie</w:t>
      </w:r>
      <w:r w:rsidR="003660D8" w:rsidRPr="003660D8">
        <w:rPr>
          <w:lang w:eastAsia="de-AT"/>
        </w:rPr>
        <w:t xml:space="preserve"> modern</w:t>
      </w:r>
      <w:r w:rsidR="003660D8">
        <w:rPr>
          <w:lang w:eastAsia="de-AT"/>
        </w:rPr>
        <w:t>st</w:t>
      </w:r>
      <w:r w:rsidR="003660D8" w:rsidRPr="003660D8">
        <w:rPr>
          <w:lang w:eastAsia="de-AT"/>
        </w:rPr>
        <w:t xml:space="preserve">e Ausrüstung, um den Herausforderungen </w:t>
      </w:r>
      <w:r w:rsidR="003660D8">
        <w:rPr>
          <w:lang w:eastAsia="de-AT"/>
        </w:rPr>
        <w:t>einen Schritt voraus zu sein</w:t>
      </w:r>
      <w:r w:rsidR="003660D8" w:rsidRPr="003660D8">
        <w:rPr>
          <w:lang w:eastAsia="de-AT"/>
        </w:rPr>
        <w:t>.</w:t>
      </w:r>
    </w:p>
    <w:p w14:paraId="7481704B" w14:textId="77777777" w:rsidR="00EE7CED" w:rsidRDefault="00EE7CED" w:rsidP="00AF1C54">
      <w:pPr>
        <w:spacing w:line="360" w:lineRule="auto"/>
        <w:jc w:val="both"/>
        <w:rPr>
          <w:lang w:eastAsia="de-AT"/>
        </w:rPr>
      </w:pPr>
    </w:p>
    <w:p w14:paraId="24BDE3C9" w14:textId="4CE69987" w:rsidR="00EE7CED" w:rsidRDefault="00EE7CED" w:rsidP="00AF1C54">
      <w:pPr>
        <w:spacing w:line="360" w:lineRule="auto"/>
        <w:jc w:val="both"/>
        <w:rPr>
          <w:lang w:eastAsia="de-AT"/>
        </w:rPr>
      </w:pPr>
      <w:r>
        <w:rPr>
          <w:lang w:eastAsia="de-AT"/>
        </w:rPr>
        <w:t>Oberösterreich hat bereits in den vergangenen Jahren mit der flächendeckenden Ausstattung der Drohnentechnologie oder de</w:t>
      </w:r>
      <w:r w:rsidR="00843BAC">
        <w:rPr>
          <w:lang w:eastAsia="de-AT"/>
        </w:rPr>
        <w:t>s</w:t>
      </w:r>
      <w:r>
        <w:rPr>
          <w:lang w:eastAsia="de-AT"/>
        </w:rPr>
        <w:t xml:space="preserve"> erst kürzlich präsentierten </w:t>
      </w:r>
      <w:r w:rsidR="008D5CD9">
        <w:rPr>
          <w:lang w:eastAsia="de-AT"/>
        </w:rPr>
        <w:t>Bohrlöschgeräte</w:t>
      </w:r>
      <w:r w:rsidR="00843BAC">
        <w:rPr>
          <w:lang w:eastAsia="de-AT"/>
        </w:rPr>
        <w:t>s</w:t>
      </w:r>
      <w:r>
        <w:rPr>
          <w:lang w:eastAsia="de-AT"/>
        </w:rPr>
        <w:t xml:space="preserve"> DRILL-X im Feuerwehrwesen eine bedeutende Vorreiterrolle </w:t>
      </w:r>
      <w:r w:rsidR="002C4C09">
        <w:rPr>
          <w:lang w:eastAsia="de-AT"/>
        </w:rPr>
        <w:t xml:space="preserve">in Österreich </w:t>
      </w:r>
      <w:r>
        <w:rPr>
          <w:lang w:eastAsia="de-AT"/>
        </w:rPr>
        <w:t xml:space="preserve">eingenommen. </w:t>
      </w:r>
      <w:r w:rsidR="00920681" w:rsidRPr="00920681">
        <w:rPr>
          <w:i/>
          <w:lang w:eastAsia="de-AT"/>
        </w:rPr>
        <w:t>„</w:t>
      </w:r>
      <w:r w:rsidRPr="00920681">
        <w:rPr>
          <w:i/>
          <w:lang w:eastAsia="de-AT"/>
        </w:rPr>
        <w:t xml:space="preserve">Mit der </w:t>
      </w:r>
      <w:r w:rsidR="00911D95">
        <w:rPr>
          <w:i/>
          <w:lang w:eastAsia="de-AT"/>
        </w:rPr>
        <w:t xml:space="preserve">Einführung eines </w:t>
      </w:r>
      <w:r w:rsidR="00702B25">
        <w:rPr>
          <w:i/>
          <w:lang w:eastAsia="de-AT"/>
        </w:rPr>
        <w:t xml:space="preserve">zweijährigen </w:t>
      </w:r>
      <w:r w:rsidR="00911D95">
        <w:rPr>
          <w:i/>
          <w:lang w:eastAsia="de-AT"/>
        </w:rPr>
        <w:t xml:space="preserve">Pilotversuches schaffen wir </w:t>
      </w:r>
      <w:r w:rsidR="002C4C09">
        <w:rPr>
          <w:i/>
          <w:lang w:eastAsia="de-AT"/>
        </w:rPr>
        <w:t xml:space="preserve">nun </w:t>
      </w:r>
      <w:r w:rsidR="00911D95">
        <w:rPr>
          <w:i/>
          <w:lang w:eastAsia="de-AT"/>
        </w:rPr>
        <w:t xml:space="preserve">die </w:t>
      </w:r>
      <w:r w:rsidRPr="00920681">
        <w:rPr>
          <w:i/>
          <w:lang w:eastAsia="de-AT"/>
        </w:rPr>
        <w:t>Möglichkeit</w:t>
      </w:r>
      <w:r w:rsidR="00861751">
        <w:rPr>
          <w:i/>
          <w:lang w:eastAsia="de-AT"/>
        </w:rPr>
        <w:t xml:space="preserve"> einer</w:t>
      </w:r>
      <w:r w:rsidRPr="00920681">
        <w:rPr>
          <w:i/>
          <w:lang w:eastAsia="de-AT"/>
        </w:rPr>
        <w:t xml:space="preserve"> einheitlichen </w:t>
      </w:r>
      <w:r w:rsidRPr="00920681">
        <w:rPr>
          <w:b/>
          <w:i/>
          <w:lang w:eastAsia="de-AT"/>
        </w:rPr>
        <w:t>Gesamtbeschaffung</w:t>
      </w:r>
      <w:r w:rsidRPr="00920681">
        <w:rPr>
          <w:i/>
          <w:lang w:eastAsia="de-AT"/>
        </w:rPr>
        <w:t xml:space="preserve">, </w:t>
      </w:r>
      <w:r w:rsidR="00014DF3">
        <w:rPr>
          <w:i/>
          <w:lang w:eastAsia="de-AT"/>
        </w:rPr>
        <w:t>einen</w:t>
      </w:r>
      <w:r w:rsidR="00920681" w:rsidRPr="00920681">
        <w:rPr>
          <w:i/>
          <w:lang w:eastAsia="de-AT"/>
        </w:rPr>
        <w:t xml:space="preserve"> Förderausbau </w:t>
      </w:r>
      <w:r w:rsidRPr="00920681">
        <w:rPr>
          <w:i/>
          <w:lang w:eastAsia="de-AT"/>
        </w:rPr>
        <w:t xml:space="preserve">von </w:t>
      </w:r>
      <w:r w:rsidRPr="00920681">
        <w:rPr>
          <w:b/>
          <w:i/>
          <w:lang w:eastAsia="de-AT"/>
        </w:rPr>
        <w:t>Stützpunktstellplätze</w:t>
      </w:r>
      <w:r w:rsidR="00920681" w:rsidRPr="00920681">
        <w:rPr>
          <w:b/>
          <w:i/>
          <w:lang w:eastAsia="de-AT"/>
        </w:rPr>
        <w:t>n</w:t>
      </w:r>
      <w:r w:rsidRPr="00920681">
        <w:rPr>
          <w:i/>
          <w:lang w:eastAsia="de-AT"/>
        </w:rPr>
        <w:t xml:space="preserve"> und </w:t>
      </w:r>
      <w:r w:rsidR="00014DF3">
        <w:rPr>
          <w:i/>
          <w:lang w:eastAsia="de-AT"/>
        </w:rPr>
        <w:t>die</w:t>
      </w:r>
      <w:r w:rsidR="00920681" w:rsidRPr="00920681">
        <w:rPr>
          <w:i/>
          <w:lang w:eastAsia="de-AT"/>
        </w:rPr>
        <w:t xml:space="preserve"> Einführung eines </w:t>
      </w:r>
      <w:r w:rsidRPr="00920681">
        <w:rPr>
          <w:b/>
          <w:i/>
          <w:lang w:eastAsia="de-AT"/>
        </w:rPr>
        <w:t>Reparaturbonus</w:t>
      </w:r>
      <w:r w:rsidR="00014DF3">
        <w:rPr>
          <w:b/>
          <w:i/>
          <w:lang w:eastAsia="de-AT"/>
        </w:rPr>
        <w:t xml:space="preserve">. </w:t>
      </w:r>
      <w:r w:rsidR="00014DF3" w:rsidRPr="00014DF3">
        <w:rPr>
          <w:i/>
          <w:lang w:eastAsia="de-AT"/>
        </w:rPr>
        <w:t>Damit</w:t>
      </w:r>
      <w:r w:rsidRPr="00014DF3">
        <w:rPr>
          <w:i/>
          <w:lang w:eastAsia="de-AT"/>
        </w:rPr>
        <w:t xml:space="preserve"> </w:t>
      </w:r>
      <w:r w:rsidR="00920681" w:rsidRPr="00920681">
        <w:rPr>
          <w:i/>
          <w:lang w:eastAsia="de-AT"/>
        </w:rPr>
        <w:t>setzen wir neue Maßstäbe und machen Oberösterreichs</w:t>
      </w:r>
      <w:r w:rsidRPr="00920681">
        <w:rPr>
          <w:i/>
          <w:lang w:eastAsia="de-AT"/>
        </w:rPr>
        <w:t xml:space="preserve"> Feuerwehrwesen </w:t>
      </w:r>
      <w:r w:rsidR="00920681" w:rsidRPr="00920681">
        <w:rPr>
          <w:i/>
          <w:lang w:eastAsia="de-AT"/>
        </w:rPr>
        <w:t>erneut zum Vorreiter.</w:t>
      </w:r>
      <w:r w:rsidRPr="00920681">
        <w:rPr>
          <w:i/>
          <w:lang w:eastAsia="de-AT"/>
        </w:rPr>
        <w:t xml:space="preserve"> Das spart </w:t>
      </w:r>
      <w:r w:rsidR="00920681" w:rsidRPr="00920681">
        <w:rPr>
          <w:i/>
          <w:lang w:eastAsia="de-AT"/>
        </w:rPr>
        <w:t>nicht nur viel</w:t>
      </w:r>
      <w:r w:rsidRPr="00920681">
        <w:rPr>
          <w:i/>
          <w:lang w:eastAsia="de-AT"/>
        </w:rPr>
        <w:t xml:space="preserve"> Zeit und Geld, </w:t>
      </w:r>
      <w:r w:rsidR="00920681" w:rsidRPr="00920681">
        <w:rPr>
          <w:i/>
          <w:lang w:eastAsia="de-AT"/>
        </w:rPr>
        <w:t xml:space="preserve">sondern </w:t>
      </w:r>
      <w:r w:rsidRPr="00920681">
        <w:rPr>
          <w:i/>
          <w:lang w:eastAsia="de-AT"/>
        </w:rPr>
        <w:t xml:space="preserve">unterstützt </w:t>
      </w:r>
      <w:r w:rsidR="00920681" w:rsidRPr="00920681">
        <w:rPr>
          <w:i/>
          <w:lang w:eastAsia="de-AT"/>
        </w:rPr>
        <w:t xml:space="preserve">vor allem </w:t>
      </w:r>
      <w:r w:rsidRPr="00920681">
        <w:rPr>
          <w:i/>
          <w:lang w:eastAsia="de-AT"/>
        </w:rPr>
        <w:t>die Kameradinnen und Kameraden, entlastet die Gemeinden und fördert zugleich die Nachhaltigkeit</w:t>
      </w:r>
      <w:r w:rsidR="00920681" w:rsidRPr="00920681">
        <w:rPr>
          <w:i/>
          <w:lang w:eastAsia="de-AT"/>
        </w:rPr>
        <w:t>“</w:t>
      </w:r>
      <w:r w:rsidR="00920681">
        <w:rPr>
          <w:lang w:eastAsia="de-AT"/>
        </w:rPr>
        <w:t>, beton</w:t>
      </w:r>
      <w:r w:rsidR="008D5CD9">
        <w:rPr>
          <w:lang w:eastAsia="de-AT"/>
        </w:rPr>
        <w:t xml:space="preserve">en die </w:t>
      </w:r>
      <w:proofErr w:type="spellStart"/>
      <w:r w:rsidR="008D5CD9">
        <w:rPr>
          <w:lang w:eastAsia="de-AT"/>
        </w:rPr>
        <w:t>Gemeinderefer</w:t>
      </w:r>
      <w:r w:rsidR="00C35D9E">
        <w:rPr>
          <w:lang w:eastAsia="de-AT"/>
        </w:rPr>
        <w:t>en</w:t>
      </w:r>
      <w:r w:rsidR="008D5CD9">
        <w:rPr>
          <w:lang w:eastAsia="de-AT"/>
        </w:rPr>
        <w:t>t</w:t>
      </w:r>
      <w:r w:rsidR="00AD229C">
        <w:rPr>
          <w:lang w:eastAsia="de-AT"/>
        </w:rPr>
        <w:t>:inn</w:t>
      </w:r>
      <w:r w:rsidR="008D5CD9">
        <w:rPr>
          <w:lang w:eastAsia="de-AT"/>
        </w:rPr>
        <w:t>en</w:t>
      </w:r>
      <w:proofErr w:type="spellEnd"/>
      <w:r w:rsidR="00920681">
        <w:rPr>
          <w:lang w:eastAsia="de-AT"/>
        </w:rPr>
        <w:t xml:space="preserve"> </w:t>
      </w:r>
      <w:proofErr w:type="spellStart"/>
      <w:r w:rsidR="00920681">
        <w:rPr>
          <w:lang w:eastAsia="de-AT"/>
        </w:rPr>
        <w:t>LR</w:t>
      </w:r>
      <w:r w:rsidR="00920681" w:rsidRPr="00920681">
        <w:rPr>
          <w:vertAlign w:val="superscript"/>
          <w:lang w:eastAsia="de-AT"/>
        </w:rPr>
        <w:t>in</w:t>
      </w:r>
      <w:proofErr w:type="spellEnd"/>
      <w:r w:rsidR="00920681">
        <w:rPr>
          <w:lang w:eastAsia="de-AT"/>
        </w:rPr>
        <w:t xml:space="preserve"> </w:t>
      </w:r>
      <w:r w:rsidR="00843BAC">
        <w:rPr>
          <w:lang w:eastAsia="de-AT"/>
        </w:rPr>
        <w:t xml:space="preserve">Michaela </w:t>
      </w:r>
      <w:r w:rsidR="00920681">
        <w:rPr>
          <w:lang w:eastAsia="de-AT"/>
        </w:rPr>
        <w:t>Langer-Weninger</w:t>
      </w:r>
      <w:r w:rsidR="008D5CD9">
        <w:rPr>
          <w:lang w:eastAsia="de-AT"/>
        </w:rPr>
        <w:t xml:space="preserve"> und LR </w:t>
      </w:r>
      <w:r w:rsidR="00843BAC">
        <w:rPr>
          <w:lang w:eastAsia="de-AT"/>
        </w:rPr>
        <w:t xml:space="preserve">Michael </w:t>
      </w:r>
      <w:r w:rsidR="008D5CD9">
        <w:rPr>
          <w:lang w:eastAsia="de-AT"/>
        </w:rPr>
        <w:t>Lindner</w:t>
      </w:r>
      <w:r w:rsidR="00920681">
        <w:rPr>
          <w:lang w:eastAsia="de-AT"/>
        </w:rPr>
        <w:t>.</w:t>
      </w:r>
    </w:p>
    <w:p w14:paraId="23D85749" w14:textId="61BEB6EC" w:rsidR="007E6E68" w:rsidRDefault="007E6E68" w:rsidP="00AF1C54">
      <w:pPr>
        <w:spacing w:line="360" w:lineRule="auto"/>
        <w:jc w:val="both"/>
        <w:rPr>
          <w:lang w:eastAsia="de-AT"/>
        </w:rPr>
      </w:pPr>
    </w:p>
    <w:p w14:paraId="3D994703" w14:textId="140EC879" w:rsidR="00843BAC" w:rsidRPr="009C0F29" w:rsidRDefault="007A1D27" w:rsidP="00AF1C54">
      <w:pPr>
        <w:spacing w:line="360" w:lineRule="auto"/>
        <w:jc w:val="both"/>
        <w:rPr>
          <w:highlight w:val="yellow"/>
          <w:lang w:eastAsia="de-AT"/>
        </w:rPr>
      </w:pPr>
      <w:r>
        <w:rPr>
          <w:lang w:eastAsia="de-AT"/>
        </w:rPr>
        <w:t>Die Vergangenheit hat gezeigt, dass es in der Anschaffung von</w:t>
      </w:r>
      <w:r w:rsidR="00B67675">
        <w:rPr>
          <w:lang w:eastAsia="de-AT"/>
        </w:rPr>
        <w:t xml:space="preserve"> gleichen</w:t>
      </w:r>
      <w:r>
        <w:rPr>
          <w:lang w:eastAsia="de-AT"/>
        </w:rPr>
        <w:t xml:space="preserve"> Feuerwehr-Fahrzeug</w:t>
      </w:r>
      <w:r w:rsidR="00B67675">
        <w:rPr>
          <w:lang w:eastAsia="de-AT"/>
        </w:rPr>
        <w:t xml:space="preserve">typen </w:t>
      </w:r>
      <w:r>
        <w:rPr>
          <w:lang w:eastAsia="de-AT"/>
        </w:rPr>
        <w:t>(Fahrgestell + Aufbau) zu Preisunterschieden von bis zu 160.000</w:t>
      </w:r>
      <w:r w:rsidR="004F1831">
        <w:rPr>
          <w:lang w:eastAsia="de-AT"/>
        </w:rPr>
        <w:t xml:space="preserve"> </w:t>
      </w:r>
      <w:r>
        <w:rPr>
          <w:lang w:eastAsia="de-AT"/>
        </w:rPr>
        <w:t>€ gekommen ist</w:t>
      </w:r>
      <w:r w:rsidRPr="00867BF0">
        <w:rPr>
          <w:lang w:eastAsia="de-AT"/>
        </w:rPr>
        <w:t xml:space="preserve">. </w:t>
      </w:r>
      <w:r w:rsidR="00B67675" w:rsidRPr="00867BF0">
        <w:rPr>
          <w:lang w:eastAsia="de-AT"/>
        </w:rPr>
        <w:t xml:space="preserve">Um den Feuerwehren </w:t>
      </w:r>
      <w:r w:rsidR="00014DF3">
        <w:rPr>
          <w:lang w:eastAsia="de-AT"/>
        </w:rPr>
        <w:t xml:space="preserve">und Gemeinden </w:t>
      </w:r>
      <w:r w:rsidR="00B67675" w:rsidRPr="00867BF0">
        <w:rPr>
          <w:lang w:eastAsia="de-AT"/>
        </w:rPr>
        <w:t xml:space="preserve">hier künftig Abhilfe zu schaffen, wird </w:t>
      </w:r>
      <w:r w:rsidR="00867BF0">
        <w:rPr>
          <w:lang w:eastAsia="de-AT"/>
        </w:rPr>
        <w:t>der</w:t>
      </w:r>
      <w:r w:rsidR="00B67675" w:rsidRPr="00867BF0">
        <w:rPr>
          <w:lang w:eastAsia="de-AT"/>
        </w:rPr>
        <w:t xml:space="preserve"> </w:t>
      </w:r>
      <w:r w:rsidR="00867BF0" w:rsidRPr="00867BF0">
        <w:rPr>
          <w:lang w:eastAsia="de-AT"/>
        </w:rPr>
        <w:t>bisherige</w:t>
      </w:r>
      <w:r w:rsidR="00867BF0">
        <w:rPr>
          <w:lang w:eastAsia="de-AT"/>
        </w:rPr>
        <w:t xml:space="preserve"> </w:t>
      </w:r>
      <w:r w:rsidR="00867BF0" w:rsidRPr="00867BF0">
        <w:rPr>
          <w:lang w:eastAsia="de-AT"/>
        </w:rPr>
        <w:t>Anschaffungsprozess</w:t>
      </w:r>
      <w:r w:rsidR="00867BF0">
        <w:rPr>
          <w:lang w:eastAsia="de-AT"/>
        </w:rPr>
        <w:t xml:space="preserve"> um</w:t>
      </w:r>
      <w:r w:rsidR="00014DF3">
        <w:rPr>
          <w:lang w:eastAsia="de-AT"/>
        </w:rPr>
        <w:t xml:space="preserve"> den Pilotversuch der</w:t>
      </w:r>
      <w:r w:rsidR="00867BF0">
        <w:rPr>
          <w:lang w:eastAsia="de-AT"/>
        </w:rPr>
        <w:t xml:space="preserve"> Gesamtbeschaffung ergänzt. </w:t>
      </w:r>
      <w:r w:rsidR="00B67675" w:rsidRPr="00867BF0">
        <w:rPr>
          <w:i/>
          <w:lang w:eastAsia="de-AT"/>
        </w:rPr>
        <w:t xml:space="preserve">„Alleine kann man viel bewegen, doch gemeinsam ist man </w:t>
      </w:r>
      <w:r w:rsidR="00014DF3">
        <w:rPr>
          <w:i/>
          <w:lang w:eastAsia="de-AT"/>
        </w:rPr>
        <w:t>u</w:t>
      </w:r>
      <w:r w:rsidR="00B67675" w:rsidRPr="00867BF0">
        <w:rPr>
          <w:i/>
          <w:lang w:eastAsia="de-AT"/>
        </w:rPr>
        <w:t xml:space="preserve">nschlagbar. Diese Aussage bildet das Fundament </w:t>
      </w:r>
      <w:r w:rsidR="00867BF0" w:rsidRPr="00867BF0">
        <w:rPr>
          <w:i/>
          <w:lang w:eastAsia="de-AT"/>
        </w:rPr>
        <w:t>der neuen</w:t>
      </w:r>
      <w:r w:rsidR="00B67675" w:rsidRPr="00867BF0">
        <w:rPr>
          <w:i/>
          <w:lang w:eastAsia="de-AT"/>
        </w:rPr>
        <w:t xml:space="preserve"> Gesamtbeschaffung. Denn </w:t>
      </w:r>
      <w:r w:rsidR="00867BF0" w:rsidRPr="00867BF0">
        <w:rPr>
          <w:i/>
          <w:lang w:eastAsia="de-AT"/>
        </w:rPr>
        <w:t xml:space="preserve">dadurch </w:t>
      </w:r>
      <w:r w:rsidR="00B67675" w:rsidRPr="00867BF0">
        <w:rPr>
          <w:i/>
          <w:lang w:eastAsia="de-AT"/>
        </w:rPr>
        <w:t>erlangen wir eine Schlagkraft, die zum einen eine neue Ära in der Preisgestaltung einläutet und</w:t>
      </w:r>
      <w:r w:rsidR="00867BF0" w:rsidRPr="00867BF0">
        <w:rPr>
          <w:i/>
          <w:lang w:eastAsia="de-AT"/>
        </w:rPr>
        <w:t xml:space="preserve"> zum anderen den Feuerwehren </w:t>
      </w:r>
      <w:r w:rsidR="00867BF0" w:rsidRPr="00867BF0">
        <w:rPr>
          <w:i/>
          <w:lang w:eastAsia="de-AT"/>
        </w:rPr>
        <w:lastRenderedPageBreak/>
        <w:t xml:space="preserve">viel Zeit und Energie </w:t>
      </w:r>
      <w:r w:rsidR="00D57587">
        <w:rPr>
          <w:i/>
          <w:lang w:eastAsia="de-AT"/>
        </w:rPr>
        <w:t>im Generierungsprozess spar</w:t>
      </w:r>
      <w:r w:rsidR="00014DF3">
        <w:rPr>
          <w:i/>
          <w:lang w:eastAsia="de-AT"/>
        </w:rPr>
        <w:t>en hilft</w:t>
      </w:r>
      <w:r w:rsidR="00D57587">
        <w:rPr>
          <w:i/>
          <w:lang w:eastAsia="de-AT"/>
        </w:rPr>
        <w:t xml:space="preserve">. </w:t>
      </w:r>
      <w:r w:rsidR="009C0F29" w:rsidRPr="009C0F29">
        <w:rPr>
          <w:i/>
          <w:lang w:eastAsia="de-AT"/>
        </w:rPr>
        <w:t xml:space="preserve">Auf diese Weise bieten wir unseren Feuerwehren künftig die Möglichkeit, zwischen Eigenanschaffung </w:t>
      </w:r>
      <w:r w:rsidR="00014DF3">
        <w:rPr>
          <w:i/>
          <w:lang w:eastAsia="de-AT"/>
        </w:rPr>
        <w:t xml:space="preserve">(nach dem bisherigen Modell) </w:t>
      </w:r>
      <w:r w:rsidR="009C0F29" w:rsidRPr="009C0F29">
        <w:rPr>
          <w:i/>
          <w:lang w:eastAsia="de-AT"/>
        </w:rPr>
        <w:t>und Gesamtbeschaffung</w:t>
      </w:r>
      <w:r w:rsidR="00014DF3">
        <w:rPr>
          <w:i/>
          <w:lang w:eastAsia="de-AT"/>
        </w:rPr>
        <w:t xml:space="preserve"> (nach dem Pilotprojekt) </w:t>
      </w:r>
      <w:r w:rsidR="009C0F29" w:rsidRPr="009C0F29">
        <w:rPr>
          <w:i/>
          <w:lang w:eastAsia="de-AT"/>
        </w:rPr>
        <w:t>zu wählen</w:t>
      </w:r>
      <w:r w:rsidR="009C0F29">
        <w:rPr>
          <w:i/>
          <w:lang w:eastAsia="de-AT"/>
        </w:rPr>
        <w:t>“,</w:t>
      </w:r>
      <w:r w:rsidR="009C0F29" w:rsidRPr="009C0F29">
        <w:rPr>
          <w:lang w:eastAsia="de-AT"/>
        </w:rPr>
        <w:t xml:space="preserve"> erklärt Langer-Weninger.</w:t>
      </w:r>
    </w:p>
    <w:p w14:paraId="29CAFC9E" w14:textId="77777777" w:rsidR="007A1D27" w:rsidRDefault="007A1D27" w:rsidP="00AF1C54">
      <w:pPr>
        <w:tabs>
          <w:tab w:val="center" w:pos="5387"/>
        </w:tabs>
        <w:spacing w:line="360" w:lineRule="auto"/>
        <w:jc w:val="both"/>
        <w:rPr>
          <w:lang w:val="de-DE"/>
        </w:rPr>
      </w:pPr>
    </w:p>
    <w:p w14:paraId="6B49F0EB" w14:textId="77777777" w:rsidR="007A1D27" w:rsidRPr="00AD229C" w:rsidRDefault="007A1D27" w:rsidP="00AF1C54">
      <w:pPr>
        <w:tabs>
          <w:tab w:val="center" w:pos="5387"/>
        </w:tabs>
        <w:spacing w:line="360" w:lineRule="auto"/>
        <w:jc w:val="both"/>
        <w:rPr>
          <w:b/>
          <w:lang w:val="de-DE"/>
        </w:rPr>
      </w:pPr>
      <w:r w:rsidRPr="00AD229C">
        <w:rPr>
          <w:b/>
          <w:lang w:val="de-DE"/>
        </w:rPr>
        <w:t>Rechenbeispiel</w:t>
      </w:r>
    </w:p>
    <w:p w14:paraId="0EAC5811" w14:textId="77777777" w:rsidR="007A1D27" w:rsidRDefault="007A1D27" w:rsidP="00AF1C54">
      <w:pPr>
        <w:tabs>
          <w:tab w:val="center" w:pos="5387"/>
        </w:tabs>
        <w:spacing w:line="360" w:lineRule="auto"/>
        <w:jc w:val="both"/>
        <w:rPr>
          <w:lang w:val="de-DE"/>
        </w:rPr>
      </w:pPr>
      <w:r>
        <w:rPr>
          <w:lang w:val="de-DE"/>
        </w:rPr>
        <w:t>Für die Gemeinde XY (Förderquote 54%) wird ein neues RLF 2000 angeschafft. Dabei stehen die beiden Optionen der Eigenanschaffung bzw. der Gesamtbeschaffung zur Option:</w:t>
      </w:r>
    </w:p>
    <w:p w14:paraId="04BB3ED9" w14:textId="77777777" w:rsidR="007A1D27" w:rsidRDefault="007A1D27" w:rsidP="00AF1C54">
      <w:pPr>
        <w:tabs>
          <w:tab w:val="center" w:pos="5387"/>
        </w:tabs>
        <w:spacing w:line="360" w:lineRule="auto"/>
        <w:jc w:val="both"/>
        <w:rPr>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413"/>
        <w:gridCol w:w="567"/>
        <w:gridCol w:w="2840"/>
        <w:gridCol w:w="1409"/>
      </w:tblGrid>
      <w:tr w:rsidR="007A1D27" w:rsidRPr="00D34839" w14:paraId="3D41B276" w14:textId="77777777" w:rsidTr="00EE4457">
        <w:trPr>
          <w:trHeight w:val="567"/>
        </w:trPr>
        <w:tc>
          <w:tcPr>
            <w:tcW w:w="4248" w:type="dxa"/>
            <w:gridSpan w:val="2"/>
            <w:tcBorders>
              <w:bottom w:val="single" w:sz="12" w:space="0" w:color="auto"/>
            </w:tcBorders>
            <w:vAlign w:val="center"/>
          </w:tcPr>
          <w:p w14:paraId="1E66C6ED" w14:textId="77777777" w:rsidR="007A1D27" w:rsidRPr="00D34839" w:rsidRDefault="007A1D27" w:rsidP="00AF1C54">
            <w:pPr>
              <w:tabs>
                <w:tab w:val="center" w:pos="5387"/>
              </w:tabs>
              <w:jc w:val="both"/>
              <w:rPr>
                <w:b/>
                <w:lang w:val="de-DE"/>
              </w:rPr>
            </w:pPr>
            <w:r w:rsidRPr="00D34839">
              <w:rPr>
                <w:b/>
                <w:lang w:val="de-DE"/>
              </w:rPr>
              <w:t>Eigenanschaffung</w:t>
            </w:r>
          </w:p>
        </w:tc>
        <w:tc>
          <w:tcPr>
            <w:tcW w:w="567" w:type="dxa"/>
            <w:vAlign w:val="center"/>
          </w:tcPr>
          <w:p w14:paraId="67EA3F7F" w14:textId="77777777" w:rsidR="007A1D27" w:rsidRPr="00D34839" w:rsidRDefault="007A1D27" w:rsidP="00AF1C54">
            <w:pPr>
              <w:tabs>
                <w:tab w:val="center" w:pos="5387"/>
              </w:tabs>
              <w:jc w:val="both"/>
              <w:rPr>
                <w:b/>
                <w:lang w:val="de-DE"/>
              </w:rPr>
            </w:pPr>
          </w:p>
        </w:tc>
        <w:tc>
          <w:tcPr>
            <w:tcW w:w="4249" w:type="dxa"/>
            <w:gridSpan w:val="2"/>
            <w:tcBorders>
              <w:bottom w:val="single" w:sz="12" w:space="0" w:color="auto"/>
            </w:tcBorders>
            <w:vAlign w:val="center"/>
          </w:tcPr>
          <w:p w14:paraId="2092DD54" w14:textId="77777777" w:rsidR="007A1D27" w:rsidRPr="00D34839" w:rsidRDefault="007A1D27" w:rsidP="00AF1C54">
            <w:pPr>
              <w:tabs>
                <w:tab w:val="center" w:pos="5387"/>
              </w:tabs>
              <w:jc w:val="both"/>
              <w:rPr>
                <w:b/>
                <w:lang w:val="de-DE"/>
              </w:rPr>
            </w:pPr>
            <w:r w:rsidRPr="00D34839">
              <w:rPr>
                <w:b/>
                <w:lang w:val="de-DE"/>
              </w:rPr>
              <w:t>Gesamtbeschaffung</w:t>
            </w:r>
          </w:p>
        </w:tc>
      </w:tr>
      <w:tr w:rsidR="007A1D27" w:rsidRPr="00D34839" w14:paraId="22AA03ED" w14:textId="77777777" w:rsidTr="00EE4457">
        <w:trPr>
          <w:trHeight w:val="567"/>
        </w:trPr>
        <w:tc>
          <w:tcPr>
            <w:tcW w:w="2835" w:type="dxa"/>
            <w:tcBorders>
              <w:top w:val="single" w:sz="12" w:space="0" w:color="auto"/>
              <w:bottom w:val="single" w:sz="4" w:space="0" w:color="auto"/>
            </w:tcBorders>
            <w:vAlign w:val="center"/>
          </w:tcPr>
          <w:p w14:paraId="1C6835A2" w14:textId="37A95FD3" w:rsidR="007A1D27" w:rsidRPr="0051238D" w:rsidRDefault="007A1D27" w:rsidP="0051238D">
            <w:pPr>
              <w:tabs>
                <w:tab w:val="center" w:pos="5387"/>
              </w:tabs>
              <w:rPr>
                <w:sz w:val="20"/>
                <w:szCs w:val="20"/>
                <w:lang w:val="de-DE"/>
              </w:rPr>
            </w:pPr>
            <w:r w:rsidRPr="0051238D">
              <w:rPr>
                <w:sz w:val="20"/>
                <w:szCs w:val="20"/>
                <w:lang w:val="de-DE"/>
              </w:rPr>
              <w:t>RLF 2000</w:t>
            </w:r>
            <w:r w:rsidR="00205FCE">
              <w:rPr>
                <w:sz w:val="20"/>
                <w:szCs w:val="20"/>
                <w:lang w:val="de-DE"/>
              </w:rPr>
              <w:t>*</w:t>
            </w:r>
            <w:r w:rsidRPr="0051238D">
              <w:rPr>
                <w:sz w:val="20"/>
                <w:szCs w:val="20"/>
                <w:lang w:val="de-DE"/>
              </w:rPr>
              <w:t xml:space="preserve"> </w:t>
            </w:r>
            <w:r w:rsidRPr="0051238D">
              <w:rPr>
                <w:sz w:val="16"/>
                <w:szCs w:val="20"/>
                <w:lang w:val="de-DE"/>
              </w:rPr>
              <w:t>(</w:t>
            </w:r>
            <w:r w:rsidR="0051238D" w:rsidRPr="0051238D">
              <w:rPr>
                <w:sz w:val="16"/>
                <w:szCs w:val="20"/>
                <w:lang w:val="de-DE"/>
              </w:rPr>
              <w:t>förderb</w:t>
            </w:r>
            <w:r w:rsidR="00DA340A">
              <w:rPr>
                <w:sz w:val="16"/>
                <w:szCs w:val="20"/>
                <w:lang w:val="de-DE"/>
              </w:rPr>
              <w:t>are</w:t>
            </w:r>
            <w:r w:rsidR="0051238D" w:rsidRPr="0051238D">
              <w:rPr>
                <w:sz w:val="16"/>
                <w:szCs w:val="20"/>
                <w:lang w:val="de-DE"/>
              </w:rPr>
              <w:t xml:space="preserve"> Kostenrahmen </w:t>
            </w:r>
            <w:r w:rsidRPr="0051238D">
              <w:rPr>
                <w:sz w:val="16"/>
                <w:szCs w:val="20"/>
                <w:lang w:val="de-DE"/>
              </w:rPr>
              <w:t>exkl. Beladung)</w:t>
            </w:r>
          </w:p>
        </w:tc>
        <w:tc>
          <w:tcPr>
            <w:tcW w:w="1413" w:type="dxa"/>
            <w:tcBorders>
              <w:top w:val="single" w:sz="12" w:space="0" w:color="auto"/>
              <w:bottom w:val="single" w:sz="4" w:space="0" w:color="auto"/>
            </w:tcBorders>
            <w:vAlign w:val="center"/>
          </w:tcPr>
          <w:p w14:paraId="64DE3661" w14:textId="77777777" w:rsidR="007A1D27" w:rsidRPr="0051238D" w:rsidRDefault="007A1D27" w:rsidP="0051238D">
            <w:pPr>
              <w:tabs>
                <w:tab w:val="center" w:pos="5387"/>
              </w:tabs>
              <w:jc w:val="right"/>
              <w:rPr>
                <w:sz w:val="20"/>
                <w:szCs w:val="20"/>
                <w:lang w:val="de-DE"/>
              </w:rPr>
            </w:pPr>
            <w:r w:rsidRPr="0051238D">
              <w:rPr>
                <w:sz w:val="20"/>
                <w:szCs w:val="20"/>
                <w:lang w:val="de-DE"/>
              </w:rPr>
              <w:t>450.000 €</w:t>
            </w:r>
          </w:p>
        </w:tc>
        <w:tc>
          <w:tcPr>
            <w:tcW w:w="567" w:type="dxa"/>
            <w:vAlign w:val="center"/>
          </w:tcPr>
          <w:p w14:paraId="3BD91FB9" w14:textId="77777777" w:rsidR="007A1D27" w:rsidRPr="0051238D" w:rsidRDefault="007A1D27" w:rsidP="00AF1C54">
            <w:pPr>
              <w:tabs>
                <w:tab w:val="center" w:pos="5387"/>
              </w:tabs>
              <w:jc w:val="both"/>
              <w:rPr>
                <w:sz w:val="20"/>
                <w:szCs w:val="20"/>
                <w:lang w:val="de-DE"/>
              </w:rPr>
            </w:pPr>
          </w:p>
        </w:tc>
        <w:tc>
          <w:tcPr>
            <w:tcW w:w="2840" w:type="dxa"/>
            <w:tcBorders>
              <w:top w:val="single" w:sz="12" w:space="0" w:color="auto"/>
              <w:bottom w:val="single" w:sz="4" w:space="0" w:color="auto"/>
            </w:tcBorders>
            <w:vAlign w:val="center"/>
          </w:tcPr>
          <w:p w14:paraId="13A2D90C" w14:textId="77777777" w:rsidR="007A1D27" w:rsidRPr="0051238D" w:rsidRDefault="007A1D27" w:rsidP="0051238D">
            <w:pPr>
              <w:tabs>
                <w:tab w:val="center" w:pos="5387"/>
              </w:tabs>
              <w:rPr>
                <w:sz w:val="20"/>
                <w:szCs w:val="20"/>
                <w:lang w:val="de-DE"/>
              </w:rPr>
            </w:pPr>
            <w:r w:rsidRPr="0051238D">
              <w:rPr>
                <w:sz w:val="20"/>
                <w:szCs w:val="20"/>
                <w:lang w:val="de-DE"/>
              </w:rPr>
              <w:t xml:space="preserve">RLF 2000 </w:t>
            </w:r>
            <w:r w:rsidRPr="0051238D">
              <w:rPr>
                <w:sz w:val="16"/>
                <w:szCs w:val="20"/>
                <w:lang w:val="de-DE"/>
              </w:rPr>
              <w:t>(inkl. Beladung)</w:t>
            </w:r>
          </w:p>
        </w:tc>
        <w:tc>
          <w:tcPr>
            <w:tcW w:w="1409" w:type="dxa"/>
            <w:tcBorders>
              <w:top w:val="single" w:sz="12" w:space="0" w:color="auto"/>
              <w:bottom w:val="single" w:sz="4" w:space="0" w:color="auto"/>
            </w:tcBorders>
            <w:vAlign w:val="center"/>
          </w:tcPr>
          <w:p w14:paraId="696D56DB" w14:textId="77777777" w:rsidR="007A1D27" w:rsidRPr="0051238D" w:rsidRDefault="007A1D27" w:rsidP="0051238D">
            <w:pPr>
              <w:tabs>
                <w:tab w:val="center" w:pos="5387"/>
              </w:tabs>
              <w:jc w:val="right"/>
              <w:rPr>
                <w:sz w:val="20"/>
                <w:szCs w:val="20"/>
                <w:lang w:val="de-DE"/>
              </w:rPr>
            </w:pPr>
            <w:r w:rsidRPr="0051238D">
              <w:rPr>
                <w:sz w:val="20"/>
                <w:szCs w:val="20"/>
                <w:lang w:val="de-DE"/>
              </w:rPr>
              <w:t>575.000 €</w:t>
            </w:r>
          </w:p>
        </w:tc>
      </w:tr>
      <w:tr w:rsidR="00D34839" w:rsidRPr="00D34839" w14:paraId="5C0F79D4" w14:textId="77777777" w:rsidTr="00EE4457">
        <w:trPr>
          <w:trHeight w:val="567"/>
        </w:trPr>
        <w:tc>
          <w:tcPr>
            <w:tcW w:w="2835" w:type="dxa"/>
            <w:tcBorders>
              <w:top w:val="single" w:sz="4" w:space="0" w:color="auto"/>
              <w:bottom w:val="single" w:sz="12" w:space="0" w:color="auto"/>
            </w:tcBorders>
            <w:vAlign w:val="center"/>
          </w:tcPr>
          <w:p w14:paraId="6F6551F1" w14:textId="4BC827AC" w:rsidR="00D34839" w:rsidRPr="0051238D" w:rsidRDefault="00D34839" w:rsidP="0051238D">
            <w:pPr>
              <w:tabs>
                <w:tab w:val="center" w:pos="5387"/>
              </w:tabs>
              <w:rPr>
                <w:sz w:val="20"/>
                <w:szCs w:val="20"/>
                <w:lang w:val="de-DE"/>
              </w:rPr>
            </w:pPr>
            <w:r w:rsidRPr="0051238D">
              <w:rPr>
                <w:sz w:val="20"/>
                <w:szCs w:val="20"/>
                <w:lang w:val="de-DE"/>
              </w:rPr>
              <w:t>54% LZ + BZ</w:t>
            </w:r>
          </w:p>
        </w:tc>
        <w:tc>
          <w:tcPr>
            <w:tcW w:w="1413" w:type="dxa"/>
            <w:tcBorders>
              <w:top w:val="single" w:sz="4" w:space="0" w:color="auto"/>
              <w:bottom w:val="single" w:sz="12" w:space="0" w:color="auto"/>
            </w:tcBorders>
            <w:vAlign w:val="center"/>
          </w:tcPr>
          <w:p w14:paraId="1D058942" w14:textId="56A219F2" w:rsidR="00D34839" w:rsidRPr="0051238D" w:rsidRDefault="00D34839" w:rsidP="0051238D">
            <w:pPr>
              <w:tabs>
                <w:tab w:val="center" w:pos="5387"/>
              </w:tabs>
              <w:jc w:val="right"/>
              <w:rPr>
                <w:sz w:val="20"/>
                <w:szCs w:val="20"/>
                <w:lang w:val="de-DE"/>
              </w:rPr>
            </w:pPr>
            <w:r w:rsidRPr="0051238D">
              <w:rPr>
                <w:sz w:val="20"/>
                <w:szCs w:val="20"/>
                <w:lang w:val="de-DE"/>
              </w:rPr>
              <w:t>207.000 €</w:t>
            </w:r>
          </w:p>
        </w:tc>
        <w:tc>
          <w:tcPr>
            <w:tcW w:w="567" w:type="dxa"/>
            <w:vAlign w:val="center"/>
          </w:tcPr>
          <w:p w14:paraId="786F6272" w14:textId="77777777" w:rsidR="00D34839" w:rsidRPr="0051238D" w:rsidRDefault="00D34839" w:rsidP="00AF1C54">
            <w:pPr>
              <w:tabs>
                <w:tab w:val="center" w:pos="5387"/>
              </w:tabs>
              <w:jc w:val="both"/>
              <w:rPr>
                <w:sz w:val="20"/>
                <w:szCs w:val="20"/>
                <w:lang w:val="de-DE"/>
              </w:rPr>
            </w:pPr>
          </w:p>
        </w:tc>
        <w:tc>
          <w:tcPr>
            <w:tcW w:w="2840" w:type="dxa"/>
            <w:tcBorders>
              <w:top w:val="single" w:sz="4" w:space="0" w:color="auto"/>
              <w:bottom w:val="single" w:sz="12" w:space="0" w:color="auto"/>
            </w:tcBorders>
            <w:vAlign w:val="center"/>
          </w:tcPr>
          <w:p w14:paraId="64209577" w14:textId="77777777" w:rsidR="00D34839" w:rsidRPr="0051238D" w:rsidRDefault="00D34839" w:rsidP="0051238D">
            <w:pPr>
              <w:tabs>
                <w:tab w:val="center" w:pos="5387"/>
              </w:tabs>
              <w:rPr>
                <w:sz w:val="20"/>
                <w:szCs w:val="20"/>
                <w:lang w:val="de-DE"/>
              </w:rPr>
            </w:pPr>
            <w:r w:rsidRPr="0051238D">
              <w:rPr>
                <w:sz w:val="20"/>
                <w:szCs w:val="20"/>
                <w:lang w:val="de-DE"/>
              </w:rPr>
              <w:t>54% LZ + BZ</w:t>
            </w:r>
          </w:p>
        </w:tc>
        <w:tc>
          <w:tcPr>
            <w:tcW w:w="1409" w:type="dxa"/>
            <w:tcBorders>
              <w:top w:val="single" w:sz="4" w:space="0" w:color="auto"/>
              <w:bottom w:val="single" w:sz="12" w:space="0" w:color="auto"/>
            </w:tcBorders>
            <w:vAlign w:val="center"/>
          </w:tcPr>
          <w:p w14:paraId="5112DF5B" w14:textId="77777777" w:rsidR="00D34839" w:rsidRPr="0051238D" w:rsidRDefault="00D34839" w:rsidP="0051238D">
            <w:pPr>
              <w:tabs>
                <w:tab w:val="center" w:pos="5387"/>
              </w:tabs>
              <w:jc w:val="right"/>
              <w:rPr>
                <w:sz w:val="20"/>
                <w:szCs w:val="20"/>
                <w:lang w:val="de-DE"/>
              </w:rPr>
            </w:pPr>
            <w:r w:rsidRPr="0051238D">
              <w:rPr>
                <w:sz w:val="20"/>
                <w:szCs w:val="20"/>
                <w:lang w:val="de-DE"/>
              </w:rPr>
              <w:t>310.000 €</w:t>
            </w:r>
          </w:p>
        </w:tc>
      </w:tr>
      <w:tr w:rsidR="00D34839" w:rsidRPr="00D34839" w14:paraId="0A2E9946" w14:textId="77777777" w:rsidTr="00EE4457">
        <w:trPr>
          <w:trHeight w:val="567"/>
        </w:trPr>
        <w:tc>
          <w:tcPr>
            <w:tcW w:w="2835" w:type="dxa"/>
            <w:tcBorders>
              <w:top w:val="single" w:sz="12" w:space="0" w:color="auto"/>
              <w:bottom w:val="single" w:sz="4" w:space="0" w:color="auto"/>
            </w:tcBorders>
            <w:vAlign w:val="center"/>
          </w:tcPr>
          <w:p w14:paraId="58C196B3" w14:textId="6395FCD4" w:rsidR="00D34839" w:rsidRPr="0051238D" w:rsidRDefault="00D34839" w:rsidP="0051238D">
            <w:pPr>
              <w:tabs>
                <w:tab w:val="center" w:pos="5387"/>
              </w:tabs>
              <w:rPr>
                <w:sz w:val="20"/>
                <w:szCs w:val="20"/>
                <w:lang w:val="de-DE"/>
              </w:rPr>
            </w:pPr>
            <w:r w:rsidRPr="0051238D">
              <w:rPr>
                <w:sz w:val="20"/>
                <w:szCs w:val="20"/>
                <w:lang w:val="de-DE"/>
              </w:rPr>
              <w:t>Eigenmittel</w:t>
            </w:r>
          </w:p>
        </w:tc>
        <w:tc>
          <w:tcPr>
            <w:tcW w:w="1413" w:type="dxa"/>
            <w:tcBorders>
              <w:top w:val="single" w:sz="12" w:space="0" w:color="auto"/>
              <w:bottom w:val="single" w:sz="4" w:space="0" w:color="auto"/>
            </w:tcBorders>
            <w:vAlign w:val="center"/>
          </w:tcPr>
          <w:p w14:paraId="15BF4552" w14:textId="04DCA15C" w:rsidR="00D34839" w:rsidRPr="0051238D" w:rsidRDefault="00D34839" w:rsidP="0051238D">
            <w:pPr>
              <w:tabs>
                <w:tab w:val="center" w:pos="5387"/>
              </w:tabs>
              <w:jc w:val="right"/>
              <w:rPr>
                <w:sz w:val="20"/>
                <w:szCs w:val="20"/>
                <w:lang w:val="de-DE"/>
              </w:rPr>
            </w:pPr>
            <w:r w:rsidRPr="0051238D">
              <w:rPr>
                <w:sz w:val="20"/>
                <w:szCs w:val="20"/>
                <w:lang w:val="de-DE"/>
              </w:rPr>
              <w:t>243.000 €</w:t>
            </w:r>
          </w:p>
        </w:tc>
        <w:tc>
          <w:tcPr>
            <w:tcW w:w="567" w:type="dxa"/>
            <w:vAlign w:val="center"/>
          </w:tcPr>
          <w:p w14:paraId="65D30AAB" w14:textId="77777777" w:rsidR="00D34839" w:rsidRPr="0051238D" w:rsidRDefault="00D34839" w:rsidP="00AF1C54">
            <w:pPr>
              <w:tabs>
                <w:tab w:val="center" w:pos="5387"/>
              </w:tabs>
              <w:jc w:val="both"/>
              <w:rPr>
                <w:sz w:val="20"/>
                <w:szCs w:val="20"/>
                <w:lang w:val="de-DE"/>
              </w:rPr>
            </w:pPr>
          </w:p>
        </w:tc>
        <w:tc>
          <w:tcPr>
            <w:tcW w:w="2840" w:type="dxa"/>
            <w:tcBorders>
              <w:top w:val="single" w:sz="12" w:space="0" w:color="auto"/>
              <w:bottom w:val="double" w:sz="4" w:space="0" w:color="auto"/>
            </w:tcBorders>
            <w:vAlign w:val="center"/>
          </w:tcPr>
          <w:p w14:paraId="6C4D1E95" w14:textId="6BA0F9C0" w:rsidR="00D34839" w:rsidRPr="00EE4457" w:rsidRDefault="00D34839" w:rsidP="0051238D">
            <w:pPr>
              <w:tabs>
                <w:tab w:val="center" w:pos="5387"/>
              </w:tabs>
              <w:rPr>
                <w:b/>
                <w:sz w:val="20"/>
                <w:szCs w:val="20"/>
                <w:lang w:val="de-DE"/>
              </w:rPr>
            </w:pPr>
            <w:r w:rsidRPr="00EE4457">
              <w:rPr>
                <w:b/>
                <w:sz w:val="20"/>
                <w:szCs w:val="20"/>
                <w:lang w:val="de-DE"/>
              </w:rPr>
              <w:t>Gemeindeanteil</w:t>
            </w:r>
          </w:p>
        </w:tc>
        <w:tc>
          <w:tcPr>
            <w:tcW w:w="1409" w:type="dxa"/>
            <w:tcBorders>
              <w:top w:val="single" w:sz="12" w:space="0" w:color="auto"/>
              <w:bottom w:val="double" w:sz="4" w:space="0" w:color="auto"/>
            </w:tcBorders>
            <w:vAlign w:val="center"/>
          </w:tcPr>
          <w:p w14:paraId="659B1983" w14:textId="77777777" w:rsidR="00D34839" w:rsidRPr="00EE4457" w:rsidRDefault="00D34839" w:rsidP="0051238D">
            <w:pPr>
              <w:tabs>
                <w:tab w:val="center" w:pos="5387"/>
              </w:tabs>
              <w:jc w:val="right"/>
              <w:rPr>
                <w:b/>
                <w:sz w:val="20"/>
                <w:szCs w:val="20"/>
                <w:lang w:val="de-DE"/>
              </w:rPr>
            </w:pPr>
            <w:r w:rsidRPr="00EE4457">
              <w:rPr>
                <w:b/>
                <w:sz w:val="20"/>
                <w:szCs w:val="20"/>
                <w:lang w:val="de-DE"/>
              </w:rPr>
              <w:t>264.500 €</w:t>
            </w:r>
          </w:p>
        </w:tc>
      </w:tr>
      <w:tr w:rsidR="00EE4457" w:rsidRPr="00D34839" w14:paraId="48FBE8FF" w14:textId="77777777" w:rsidTr="0002668B">
        <w:trPr>
          <w:trHeight w:val="567"/>
        </w:trPr>
        <w:tc>
          <w:tcPr>
            <w:tcW w:w="2835" w:type="dxa"/>
            <w:tcBorders>
              <w:top w:val="single" w:sz="4" w:space="0" w:color="auto"/>
              <w:bottom w:val="single" w:sz="4" w:space="0" w:color="auto"/>
            </w:tcBorders>
            <w:vAlign w:val="center"/>
          </w:tcPr>
          <w:p w14:paraId="38BACE60" w14:textId="6E0C7EFB" w:rsidR="00EE4457" w:rsidRPr="0051238D" w:rsidRDefault="00EE4457" w:rsidP="0051238D">
            <w:pPr>
              <w:tabs>
                <w:tab w:val="center" w:pos="5387"/>
              </w:tabs>
              <w:rPr>
                <w:sz w:val="20"/>
                <w:szCs w:val="20"/>
                <w:lang w:val="de-DE"/>
              </w:rPr>
            </w:pPr>
            <w:r w:rsidRPr="0051238D">
              <w:rPr>
                <w:sz w:val="20"/>
                <w:szCs w:val="20"/>
                <w:lang w:val="de-DE"/>
              </w:rPr>
              <w:t>+ Beladung</w:t>
            </w:r>
          </w:p>
        </w:tc>
        <w:tc>
          <w:tcPr>
            <w:tcW w:w="1413" w:type="dxa"/>
            <w:tcBorders>
              <w:top w:val="single" w:sz="4" w:space="0" w:color="auto"/>
              <w:bottom w:val="single" w:sz="4" w:space="0" w:color="auto"/>
            </w:tcBorders>
            <w:vAlign w:val="center"/>
          </w:tcPr>
          <w:p w14:paraId="718BF856" w14:textId="21AD49C8" w:rsidR="00EE4457" w:rsidRPr="0051238D" w:rsidRDefault="00EE4457" w:rsidP="0051238D">
            <w:pPr>
              <w:tabs>
                <w:tab w:val="center" w:pos="5387"/>
              </w:tabs>
              <w:jc w:val="right"/>
              <w:rPr>
                <w:sz w:val="20"/>
                <w:szCs w:val="20"/>
                <w:lang w:val="de-DE"/>
              </w:rPr>
            </w:pPr>
            <w:r w:rsidRPr="0051238D">
              <w:rPr>
                <w:sz w:val="20"/>
                <w:szCs w:val="20"/>
                <w:lang w:val="de-DE"/>
              </w:rPr>
              <w:t>125.000 €</w:t>
            </w:r>
          </w:p>
        </w:tc>
        <w:tc>
          <w:tcPr>
            <w:tcW w:w="567" w:type="dxa"/>
            <w:vAlign w:val="center"/>
          </w:tcPr>
          <w:p w14:paraId="21C2F5AD" w14:textId="77777777" w:rsidR="00EE4457" w:rsidRPr="0051238D" w:rsidRDefault="00EE4457" w:rsidP="00AF1C54">
            <w:pPr>
              <w:tabs>
                <w:tab w:val="center" w:pos="5387"/>
              </w:tabs>
              <w:jc w:val="both"/>
              <w:rPr>
                <w:sz w:val="20"/>
                <w:szCs w:val="20"/>
                <w:lang w:val="de-DE"/>
              </w:rPr>
            </w:pPr>
          </w:p>
        </w:tc>
        <w:tc>
          <w:tcPr>
            <w:tcW w:w="2840" w:type="dxa"/>
            <w:tcBorders>
              <w:top w:val="double" w:sz="4" w:space="0" w:color="auto"/>
            </w:tcBorders>
            <w:vAlign w:val="center"/>
          </w:tcPr>
          <w:p w14:paraId="4F57C031" w14:textId="77777777" w:rsidR="00EE4457" w:rsidRPr="0051238D" w:rsidRDefault="00EE4457" w:rsidP="0051238D">
            <w:pPr>
              <w:tabs>
                <w:tab w:val="center" w:pos="5387"/>
              </w:tabs>
              <w:rPr>
                <w:sz w:val="20"/>
                <w:szCs w:val="20"/>
                <w:lang w:val="de-DE"/>
              </w:rPr>
            </w:pPr>
          </w:p>
        </w:tc>
        <w:tc>
          <w:tcPr>
            <w:tcW w:w="1409" w:type="dxa"/>
            <w:tcBorders>
              <w:top w:val="double" w:sz="4" w:space="0" w:color="auto"/>
            </w:tcBorders>
            <w:vAlign w:val="center"/>
          </w:tcPr>
          <w:p w14:paraId="7475098A" w14:textId="77777777" w:rsidR="00EE4457" w:rsidRPr="0051238D" w:rsidRDefault="00EE4457" w:rsidP="0051238D">
            <w:pPr>
              <w:tabs>
                <w:tab w:val="center" w:pos="5387"/>
              </w:tabs>
              <w:jc w:val="right"/>
              <w:rPr>
                <w:sz w:val="20"/>
                <w:szCs w:val="20"/>
                <w:lang w:val="de-DE"/>
              </w:rPr>
            </w:pPr>
          </w:p>
        </w:tc>
      </w:tr>
      <w:tr w:rsidR="00EE4457" w:rsidRPr="00D34839" w14:paraId="71C98D6C" w14:textId="77777777" w:rsidTr="00EE4457">
        <w:trPr>
          <w:trHeight w:val="567"/>
        </w:trPr>
        <w:tc>
          <w:tcPr>
            <w:tcW w:w="2835" w:type="dxa"/>
            <w:tcBorders>
              <w:top w:val="single" w:sz="4" w:space="0" w:color="auto"/>
              <w:bottom w:val="single" w:sz="12" w:space="0" w:color="auto"/>
            </w:tcBorders>
            <w:vAlign w:val="center"/>
          </w:tcPr>
          <w:p w14:paraId="6D01136F" w14:textId="4921AC53" w:rsidR="00EE4457" w:rsidRPr="0051238D" w:rsidRDefault="00EE4457" w:rsidP="0051238D">
            <w:pPr>
              <w:tabs>
                <w:tab w:val="center" w:pos="5387"/>
              </w:tabs>
              <w:rPr>
                <w:sz w:val="20"/>
                <w:szCs w:val="20"/>
                <w:lang w:val="de-DE"/>
              </w:rPr>
            </w:pPr>
            <w:r w:rsidRPr="0051238D">
              <w:rPr>
                <w:sz w:val="20"/>
                <w:szCs w:val="20"/>
                <w:lang w:val="de-DE"/>
              </w:rPr>
              <w:t xml:space="preserve">+ Mehrkosten </w:t>
            </w:r>
            <w:r w:rsidRPr="0051238D">
              <w:rPr>
                <w:sz w:val="20"/>
                <w:szCs w:val="20"/>
                <w:lang w:val="de-DE"/>
              </w:rPr>
              <w:br/>
            </w:r>
            <w:r w:rsidRPr="0051238D">
              <w:rPr>
                <w:sz w:val="16"/>
                <w:szCs w:val="20"/>
                <w:lang w:val="de-DE"/>
              </w:rPr>
              <w:t>(7,5% – 46%</w:t>
            </w:r>
            <w:r>
              <w:rPr>
                <w:sz w:val="16"/>
                <w:szCs w:val="20"/>
                <w:lang w:val="de-DE"/>
              </w:rPr>
              <w:t>,</w:t>
            </w:r>
            <w:r w:rsidRPr="0051238D">
              <w:rPr>
                <w:sz w:val="16"/>
                <w:szCs w:val="20"/>
                <w:lang w:val="de-DE"/>
              </w:rPr>
              <w:t xml:space="preserve"> Einzelanschaffung</w:t>
            </w:r>
            <w:r w:rsidR="00205FCE">
              <w:rPr>
                <w:sz w:val="16"/>
                <w:szCs w:val="20"/>
                <w:lang w:val="de-DE"/>
              </w:rPr>
              <w:t>**</w:t>
            </w:r>
            <w:r>
              <w:rPr>
                <w:sz w:val="16"/>
                <w:szCs w:val="20"/>
                <w:lang w:val="de-DE"/>
              </w:rPr>
              <w:t>)</w:t>
            </w:r>
            <w:r w:rsidRPr="0051238D">
              <w:rPr>
                <w:sz w:val="16"/>
                <w:szCs w:val="20"/>
                <w:lang w:val="de-DE"/>
              </w:rPr>
              <w:t xml:space="preserve"> </w:t>
            </w:r>
          </w:p>
        </w:tc>
        <w:tc>
          <w:tcPr>
            <w:tcW w:w="1413" w:type="dxa"/>
            <w:tcBorders>
              <w:top w:val="single" w:sz="4" w:space="0" w:color="auto"/>
              <w:bottom w:val="single" w:sz="12" w:space="0" w:color="auto"/>
            </w:tcBorders>
            <w:vAlign w:val="center"/>
          </w:tcPr>
          <w:p w14:paraId="33EEA8D2" w14:textId="77777777" w:rsidR="00EE4457" w:rsidRPr="0051238D" w:rsidRDefault="00EE4457" w:rsidP="0051238D">
            <w:pPr>
              <w:tabs>
                <w:tab w:val="center" w:pos="5387"/>
              </w:tabs>
              <w:jc w:val="right"/>
              <w:rPr>
                <w:sz w:val="20"/>
                <w:szCs w:val="20"/>
                <w:lang w:val="de-DE"/>
              </w:rPr>
            </w:pPr>
            <w:r w:rsidRPr="0051238D">
              <w:rPr>
                <w:sz w:val="20"/>
                <w:szCs w:val="20"/>
                <w:lang w:val="de-DE"/>
              </w:rPr>
              <w:t>33.750 €</w:t>
            </w:r>
          </w:p>
          <w:p w14:paraId="5D5387CD" w14:textId="65CF5C60" w:rsidR="00EE4457" w:rsidRPr="0051238D" w:rsidRDefault="00EE4457" w:rsidP="0051238D">
            <w:pPr>
              <w:tabs>
                <w:tab w:val="center" w:pos="5387"/>
              </w:tabs>
              <w:jc w:val="right"/>
              <w:rPr>
                <w:sz w:val="20"/>
                <w:szCs w:val="20"/>
                <w:lang w:val="de-DE"/>
              </w:rPr>
            </w:pPr>
            <w:r w:rsidRPr="0051238D">
              <w:rPr>
                <w:sz w:val="16"/>
                <w:szCs w:val="20"/>
                <w:lang w:val="de-DE"/>
              </w:rPr>
              <w:t>bis</w:t>
            </w:r>
            <w:r w:rsidRPr="0051238D">
              <w:rPr>
                <w:sz w:val="20"/>
                <w:szCs w:val="20"/>
                <w:lang w:val="de-DE"/>
              </w:rPr>
              <w:t xml:space="preserve"> 207.000 €</w:t>
            </w:r>
          </w:p>
        </w:tc>
        <w:tc>
          <w:tcPr>
            <w:tcW w:w="567" w:type="dxa"/>
            <w:vAlign w:val="center"/>
          </w:tcPr>
          <w:p w14:paraId="688DB4B0" w14:textId="77777777" w:rsidR="00EE4457" w:rsidRPr="0051238D" w:rsidRDefault="00EE4457" w:rsidP="00AF1C54">
            <w:pPr>
              <w:tabs>
                <w:tab w:val="center" w:pos="5387"/>
              </w:tabs>
              <w:jc w:val="both"/>
              <w:rPr>
                <w:sz w:val="20"/>
                <w:szCs w:val="20"/>
                <w:lang w:val="de-DE"/>
              </w:rPr>
            </w:pPr>
          </w:p>
        </w:tc>
        <w:tc>
          <w:tcPr>
            <w:tcW w:w="2840" w:type="dxa"/>
            <w:tcBorders>
              <w:bottom w:val="double" w:sz="4" w:space="0" w:color="auto"/>
            </w:tcBorders>
            <w:shd w:val="clear" w:color="auto" w:fill="FFFFFF" w:themeFill="background1"/>
            <w:vAlign w:val="center"/>
          </w:tcPr>
          <w:p w14:paraId="1F59AF63" w14:textId="63F60F54" w:rsidR="00EE4457" w:rsidRPr="0051238D" w:rsidRDefault="00EE4457" w:rsidP="0051238D">
            <w:pPr>
              <w:tabs>
                <w:tab w:val="center" w:pos="5387"/>
              </w:tabs>
              <w:rPr>
                <w:sz w:val="20"/>
                <w:szCs w:val="20"/>
                <w:lang w:val="de-DE"/>
              </w:rPr>
            </w:pPr>
          </w:p>
        </w:tc>
        <w:tc>
          <w:tcPr>
            <w:tcW w:w="1409" w:type="dxa"/>
            <w:tcBorders>
              <w:bottom w:val="double" w:sz="4" w:space="0" w:color="auto"/>
            </w:tcBorders>
            <w:shd w:val="clear" w:color="auto" w:fill="FFFFFF" w:themeFill="background1"/>
            <w:vAlign w:val="center"/>
          </w:tcPr>
          <w:p w14:paraId="4EAA2E93" w14:textId="7B2F6301" w:rsidR="00EE4457" w:rsidRPr="0051238D" w:rsidRDefault="00EE4457" w:rsidP="0051238D">
            <w:pPr>
              <w:tabs>
                <w:tab w:val="center" w:pos="5387"/>
              </w:tabs>
              <w:jc w:val="right"/>
              <w:rPr>
                <w:sz w:val="20"/>
                <w:szCs w:val="20"/>
                <w:lang w:val="de-DE"/>
              </w:rPr>
            </w:pPr>
          </w:p>
        </w:tc>
      </w:tr>
      <w:tr w:rsidR="00EE4457" w:rsidRPr="00D34839" w14:paraId="237955AC" w14:textId="77777777" w:rsidTr="00EE4457">
        <w:trPr>
          <w:trHeight w:val="567"/>
        </w:trPr>
        <w:tc>
          <w:tcPr>
            <w:tcW w:w="2835" w:type="dxa"/>
            <w:tcBorders>
              <w:top w:val="single" w:sz="12" w:space="0" w:color="auto"/>
              <w:bottom w:val="double" w:sz="4" w:space="0" w:color="auto"/>
            </w:tcBorders>
            <w:vAlign w:val="center"/>
          </w:tcPr>
          <w:p w14:paraId="03264DD7" w14:textId="17A79B86" w:rsidR="00EE4457" w:rsidRPr="00EE4457" w:rsidRDefault="00EE4457" w:rsidP="00EE4457">
            <w:pPr>
              <w:tabs>
                <w:tab w:val="center" w:pos="5387"/>
              </w:tabs>
              <w:rPr>
                <w:b/>
                <w:sz w:val="20"/>
                <w:szCs w:val="20"/>
                <w:lang w:val="de-DE"/>
              </w:rPr>
            </w:pPr>
            <w:r w:rsidRPr="00EE4457">
              <w:rPr>
                <w:b/>
                <w:sz w:val="20"/>
                <w:szCs w:val="20"/>
                <w:lang w:val="de-DE"/>
              </w:rPr>
              <w:t>Gemeinde</w:t>
            </w:r>
            <w:r>
              <w:rPr>
                <w:b/>
                <w:sz w:val="20"/>
                <w:szCs w:val="20"/>
                <w:lang w:val="de-DE"/>
              </w:rPr>
              <w:t>anteil</w:t>
            </w:r>
          </w:p>
        </w:tc>
        <w:tc>
          <w:tcPr>
            <w:tcW w:w="1413" w:type="dxa"/>
            <w:tcBorders>
              <w:top w:val="single" w:sz="12" w:space="0" w:color="auto"/>
              <w:bottom w:val="double" w:sz="4" w:space="0" w:color="auto"/>
            </w:tcBorders>
            <w:vAlign w:val="center"/>
          </w:tcPr>
          <w:p w14:paraId="1DF784B4" w14:textId="77777777" w:rsidR="00EE4457" w:rsidRPr="00EE4457" w:rsidRDefault="00EE4457" w:rsidP="00EE4457">
            <w:pPr>
              <w:tabs>
                <w:tab w:val="center" w:pos="5387"/>
              </w:tabs>
              <w:jc w:val="right"/>
              <w:rPr>
                <w:b/>
                <w:sz w:val="20"/>
                <w:szCs w:val="20"/>
                <w:lang w:val="de-DE"/>
              </w:rPr>
            </w:pPr>
            <w:r w:rsidRPr="00EE4457">
              <w:rPr>
                <w:b/>
                <w:sz w:val="20"/>
                <w:szCs w:val="20"/>
                <w:lang w:val="de-DE"/>
              </w:rPr>
              <w:t>401.750 €</w:t>
            </w:r>
          </w:p>
          <w:p w14:paraId="6F84E45B" w14:textId="4F7D6C25" w:rsidR="00EE4457" w:rsidRPr="00EE4457" w:rsidRDefault="00EE4457" w:rsidP="00EE4457">
            <w:pPr>
              <w:tabs>
                <w:tab w:val="center" w:pos="5387"/>
              </w:tabs>
              <w:jc w:val="right"/>
              <w:rPr>
                <w:b/>
                <w:sz w:val="20"/>
                <w:szCs w:val="20"/>
                <w:lang w:val="de-DE"/>
              </w:rPr>
            </w:pPr>
            <w:r w:rsidRPr="00EE4457">
              <w:rPr>
                <w:b/>
                <w:sz w:val="16"/>
                <w:szCs w:val="20"/>
                <w:lang w:val="de-DE"/>
              </w:rPr>
              <w:t>bis</w:t>
            </w:r>
            <w:r w:rsidRPr="00EE4457">
              <w:rPr>
                <w:b/>
                <w:sz w:val="20"/>
                <w:szCs w:val="20"/>
                <w:lang w:val="de-DE"/>
              </w:rPr>
              <w:t xml:space="preserve"> 575.000 €</w:t>
            </w:r>
          </w:p>
        </w:tc>
        <w:tc>
          <w:tcPr>
            <w:tcW w:w="567" w:type="dxa"/>
            <w:vAlign w:val="center"/>
          </w:tcPr>
          <w:p w14:paraId="58395A31" w14:textId="77777777" w:rsidR="00EE4457" w:rsidRPr="0051238D" w:rsidRDefault="00EE4457" w:rsidP="00EE4457">
            <w:pPr>
              <w:tabs>
                <w:tab w:val="center" w:pos="5387"/>
              </w:tabs>
              <w:jc w:val="both"/>
              <w:rPr>
                <w:sz w:val="20"/>
                <w:szCs w:val="20"/>
                <w:lang w:val="de-DE"/>
              </w:rPr>
            </w:pPr>
          </w:p>
        </w:tc>
        <w:tc>
          <w:tcPr>
            <w:tcW w:w="2840" w:type="dxa"/>
            <w:tcBorders>
              <w:bottom w:val="double" w:sz="4" w:space="0" w:color="auto"/>
            </w:tcBorders>
            <w:shd w:val="clear" w:color="auto" w:fill="EAF1DD" w:themeFill="accent3" w:themeFillTint="33"/>
            <w:vAlign w:val="center"/>
          </w:tcPr>
          <w:p w14:paraId="2B45E032" w14:textId="5A34FF63" w:rsidR="00EE4457" w:rsidRPr="0051238D" w:rsidRDefault="00EE4457" w:rsidP="00EE4457">
            <w:pPr>
              <w:tabs>
                <w:tab w:val="center" w:pos="5387"/>
              </w:tabs>
              <w:rPr>
                <w:b/>
                <w:sz w:val="20"/>
                <w:szCs w:val="20"/>
                <w:lang w:val="de-DE"/>
              </w:rPr>
            </w:pPr>
            <w:r w:rsidRPr="0051238D">
              <w:rPr>
                <w:b/>
                <w:sz w:val="20"/>
                <w:szCs w:val="20"/>
                <w:lang w:val="de-DE"/>
              </w:rPr>
              <w:t>Ersparnis</w:t>
            </w:r>
          </w:p>
        </w:tc>
        <w:tc>
          <w:tcPr>
            <w:tcW w:w="1409" w:type="dxa"/>
            <w:tcBorders>
              <w:bottom w:val="double" w:sz="4" w:space="0" w:color="auto"/>
            </w:tcBorders>
            <w:shd w:val="clear" w:color="auto" w:fill="EAF1DD" w:themeFill="accent3" w:themeFillTint="33"/>
            <w:vAlign w:val="center"/>
          </w:tcPr>
          <w:p w14:paraId="3E36610A" w14:textId="77777777" w:rsidR="00EE4457" w:rsidRDefault="00EE4457" w:rsidP="00EE4457">
            <w:pPr>
              <w:tabs>
                <w:tab w:val="center" w:pos="5387"/>
              </w:tabs>
              <w:jc w:val="right"/>
              <w:rPr>
                <w:b/>
                <w:sz w:val="20"/>
                <w:szCs w:val="20"/>
                <w:lang w:val="de-DE"/>
              </w:rPr>
            </w:pPr>
            <w:r w:rsidRPr="0051238D">
              <w:rPr>
                <w:b/>
                <w:sz w:val="20"/>
                <w:szCs w:val="20"/>
                <w:lang w:val="de-DE"/>
              </w:rPr>
              <w:t>13</w:t>
            </w:r>
            <w:r>
              <w:rPr>
                <w:b/>
                <w:sz w:val="20"/>
                <w:szCs w:val="20"/>
                <w:lang w:val="de-DE"/>
              </w:rPr>
              <w:t>7</w:t>
            </w:r>
            <w:r w:rsidRPr="0051238D">
              <w:rPr>
                <w:b/>
                <w:sz w:val="20"/>
                <w:szCs w:val="20"/>
                <w:lang w:val="de-DE"/>
              </w:rPr>
              <w:t>.</w:t>
            </w:r>
            <w:r>
              <w:rPr>
                <w:b/>
                <w:sz w:val="20"/>
                <w:szCs w:val="20"/>
                <w:lang w:val="de-DE"/>
              </w:rPr>
              <w:t>25</w:t>
            </w:r>
            <w:r w:rsidRPr="0051238D">
              <w:rPr>
                <w:b/>
                <w:sz w:val="20"/>
                <w:szCs w:val="20"/>
                <w:lang w:val="de-DE"/>
              </w:rPr>
              <w:t>0 €</w:t>
            </w:r>
          </w:p>
          <w:p w14:paraId="32B6A233" w14:textId="4735A1F0" w:rsidR="00EE4457" w:rsidRPr="0051238D" w:rsidRDefault="00EE4457" w:rsidP="00EE4457">
            <w:pPr>
              <w:tabs>
                <w:tab w:val="center" w:pos="5387"/>
              </w:tabs>
              <w:jc w:val="right"/>
              <w:rPr>
                <w:b/>
                <w:sz w:val="20"/>
                <w:szCs w:val="20"/>
                <w:lang w:val="de-DE"/>
              </w:rPr>
            </w:pPr>
            <w:r w:rsidRPr="00EE4457">
              <w:rPr>
                <w:b/>
                <w:sz w:val="16"/>
                <w:szCs w:val="20"/>
                <w:lang w:val="de-DE"/>
              </w:rPr>
              <w:t>bis</w:t>
            </w:r>
            <w:r>
              <w:rPr>
                <w:b/>
                <w:sz w:val="20"/>
                <w:szCs w:val="20"/>
                <w:lang w:val="de-DE"/>
              </w:rPr>
              <w:t xml:space="preserve"> 310.500 €</w:t>
            </w:r>
          </w:p>
        </w:tc>
      </w:tr>
    </w:tbl>
    <w:p w14:paraId="52B54172" w14:textId="77777777" w:rsidR="00DA340A" w:rsidRDefault="00DA340A" w:rsidP="00AF1C54">
      <w:pPr>
        <w:tabs>
          <w:tab w:val="center" w:pos="5387"/>
        </w:tabs>
        <w:spacing w:line="360" w:lineRule="auto"/>
        <w:jc w:val="both"/>
        <w:rPr>
          <w:sz w:val="18"/>
          <w:lang w:val="de-DE"/>
        </w:rPr>
      </w:pPr>
    </w:p>
    <w:p w14:paraId="1E373503" w14:textId="2BDCBD27" w:rsidR="007A1D27" w:rsidRPr="00205FCE" w:rsidRDefault="00DA340A" w:rsidP="00AF1C54">
      <w:pPr>
        <w:tabs>
          <w:tab w:val="center" w:pos="5387"/>
        </w:tabs>
        <w:spacing w:line="360" w:lineRule="auto"/>
        <w:jc w:val="both"/>
        <w:rPr>
          <w:sz w:val="16"/>
          <w:lang w:val="de-DE"/>
        </w:rPr>
      </w:pPr>
      <w:r w:rsidRPr="00205FCE">
        <w:rPr>
          <w:sz w:val="16"/>
          <w:lang w:val="de-DE"/>
        </w:rPr>
        <w:t>*für eine leichtere Lesbarkeit wurden die derzeitigen Fahrzeugkosten von 448.000 € auf 450.000€ gerundet</w:t>
      </w:r>
    </w:p>
    <w:p w14:paraId="4E514235" w14:textId="13575916" w:rsidR="00205FCE" w:rsidRPr="00205FCE" w:rsidRDefault="00205FCE" w:rsidP="00AF1C54">
      <w:pPr>
        <w:tabs>
          <w:tab w:val="center" w:pos="5387"/>
        </w:tabs>
        <w:spacing w:line="360" w:lineRule="auto"/>
        <w:jc w:val="both"/>
        <w:rPr>
          <w:sz w:val="16"/>
          <w:lang w:val="de-DE"/>
        </w:rPr>
      </w:pPr>
      <w:r w:rsidRPr="00205FCE">
        <w:rPr>
          <w:sz w:val="16"/>
          <w:lang w:val="de-DE"/>
        </w:rPr>
        <w:t>**</w:t>
      </w:r>
      <w:r>
        <w:rPr>
          <w:sz w:val="16"/>
          <w:lang w:val="de-DE"/>
        </w:rPr>
        <w:t>Erfahrungswerte der Anschaffungsdifferenz der letzten Jahre</w:t>
      </w:r>
    </w:p>
    <w:p w14:paraId="50596443" w14:textId="106838C8" w:rsidR="007A1D27" w:rsidRDefault="007A1D27" w:rsidP="00AF1C54">
      <w:pPr>
        <w:spacing w:line="360" w:lineRule="auto"/>
        <w:jc w:val="both"/>
        <w:rPr>
          <w:lang w:eastAsia="de-AT"/>
        </w:rPr>
      </w:pPr>
    </w:p>
    <w:p w14:paraId="3C462079" w14:textId="77777777" w:rsidR="007E6E68" w:rsidRPr="007E6E68" w:rsidRDefault="007E6E68" w:rsidP="00AF1C54">
      <w:pPr>
        <w:spacing w:line="360" w:lineRule="auto"/>
        <w:jc w:val="both"/>
        <w:rPr>
          <w:rFonts w:eastAsiaTheme="majorEastAsia" w:cstheme="majorBidi"/>
          <w:b/>
          <w:sz w:val="28"/>
          <w:szCs w:val="26"/>
        </w:rPr>
      </w:pPr>
      <w:r w:rsidRPr="007E6E68">
        <w:rPr>
          <w:rFonts w:eastAsiaTheme="majorEastAsia" w:cstheme="majorBidi"/>
          <w:b/>
          <w:sz w:val="28"/>
          <w:szCs w:val="26"/>
        </w:rPr>
        <w:t>Reparaturbonus</w:t>
      </w:r>
    </w:p>
    <w:p w14:paraId="69588863" w14:textId="5C21B428" w:rsidR="00A346E8" w:rsidRDefault="00432BDA" w:rsidP="00AF1C54">
      <w:pPr>
        <w:spacing w:line="360" w:lineRule="auto"/>
        <w:jc w:val="both"/>
        <w:rPr>
          <w:lang w:eastAsia="de-AT"/>
        </w:rPr>
      </w:pPr>
      <w:r w:rsidRPr="00A346E8">
        <w:rPr>
          <w:i/>
          <w:lang w:eastAsia="de-AT"/>
        </w:rPr>
        <w:t xml:space="preserve">„Die Anschaffung </w:t>
      </w:r>
      <w:r w:rsidR="00A346E8" w:rsidRPr="00A346E8">
        <w:rPr>
          <w:i/>
          <w:lang w:eastAsia="de-AT"/>
        </w:rPr>
        <w:t xml:space="preserve">von Fahrzeugen </w:t>
      </w:r>
      <w:r w:rsidRPr="00A346E8">
        <w:rPr>
          <w:i/>
          <w:lang w:eastAsia="de-AT"/>
        </w:rPr>
        <w:t>ist das eine, die Instandhaltung das andere.</w:t>
      </w:r>
      <w:r w:rsidR="00A346E8" w:rsidRPr="00A346E8">
        <w:rPr>
          <w:i/>
          <w:lang w:eastAsia="de-AT"/>
        </w:rPr>
        <w:t xml:space="preserve"> </w:t>
      </w:r>
      <w:r w:rsidRPr="00A346E8">
        <w:rPr>
          <w:i/>
          <w:lang w:eastAsia="de-AT"/>
        </w:rPr>
        <w:t xml:space="preserve">Daher </w:t>
      </w:r>
      <w:r w:rsidR="00733F70" w:rsidRPr="00A346E8">
        <w:rPr>
          <w:i/>
          <w:lang w:eastAsia="de-AT"/>
        </w:rPr>
        <w:t xml:space="preserve">ist es mir ein besonderes Anliegen unsere Feuerwehren künftig auch in der Erhaltung der Fahrzeuge </w:t>
      </w:r>
      <w:r w:rsidRPr="00A346E8">
        <w:rPr>
          <w:i/>
          <w:lang w:eastAsia="de-AT"/>
        </w:rPr>
        <w:t xml:space="preserve">bestmöglich </w:t>
      </w:r>
      <w:r w:rsidR="00733F70" w:rsidRPr="00A346E8">
        <w:rPr>
          <w:i/>
          <w:lang w:eastAsia="de-AT"/>
        </w:rPr>
        <w:t xml:space="preserve">zu </w:t>
      </w:r>
      <w:r w:rsidRPr="00A346E8">
        <w:rPr>
          <w:i/>
          <w:lang w:eastAsia="de-AT"/>
        </w:rPr>
        <w:t>unterstützen“</w:t>
      </w:r>
      <w:r w:rsidR="00A346E8">
        <w:rPr>
          <w:lang w:eastAsia="de-AT"/>
        </w:rPr>
        <w:t>, kündigt Oberösterreichs Feuerwehr-Landesrätin Langer-Weninger einen Reparaturbonus an, dessen Ziel es</w:t>
      </w:r>
      <w:r w:rsidR="00702B25" w:rsidRPr="00702B25">
        <w:rPr>
          <w:lang w:eastAsia="de-AT"/>
        </w:rPr>
        <w:t xml:space="preserve"> </w:t>
      </w:r>
      <w:r w:rsidR="00702B25">
        <w:rPr>
          <w:lang w:eastAsia="de-AT"/>
        </w:rPr>
        <w:t>ist</w:t>
      </w:r>
      <w:r w:rsidR="00A346E8">
        <w:rPr>
          <w:lang w:eastAsia="de-AT"/>
        </w:rPr>
        <w:t>, die Nutzungsdauer von Feuerwehrfahrzeugen durch General</w:t>
      </w:r>
      <w:r w:rsidR="00014DF3">
        <w:rPr>
          <w:lang w:eastAsia="de-AT"/>
        </w:rPr>
        <w:t>überholung</w:t>
      </w:r>
      <w:r w:rsidR="00A346E8">
        <w:rPr>
          <w:lang w:eastAsia="de-AT"/>
        </w:rPr>
        <w:t xml:space="preserve"> um bis zu zehn Jahren zu verlängern.</w:t>
      </w:r>
    </w:p>
    <w:p w14:paraId="04753448" w14:textId="77777777" w:rsidR="00A346E8" w:rsidRDefault="00A346E8" w:rsidP="00AF1C54">
      <w:pPr>
        <w:spacing w:line="360" w:lineRule="auto"/>
        <w:jc w:val="both"/>
        <w:rPr>
          <w:lang w:val="de-DE"/>
        </w:rPr>
      </w:pPr>
    </w:p>
    <w:p w14:paraId="1F635A5E" w14:textId="416F3543" w:rsidR="00733F70" w:rsidRDefault="00733F70" w:rsidP="00AF1C54">
      <w:pPr>
        <w:spacing w:line="360" w:lineRule="auto"/>
        <w:jc w:val="both"/>
        <w:rPr>
          <w:lang w:val="de-DE"/>
        </w:rPr>
      </w:pPr>
      <w:r w:rsidRPr="00A346E8">
        <w:rPr>
          <w:i/>
          <w:lang w:val="de-DE"/>
        </w:rPr>
        <w:t xml:space="preserve">„Derzeit müssen die Gemeinden bzw. die Feuerwehren nach 25 Jahren die Fahrzeuge auswechseln, obwohl die Fahrzeuge </w:t>
      </w:r>
      <w:r w:rsidR="00014DF3">
        <w:rPr>
          <w:i/>
          <w:lang w:val="de-DE"/>
        </w:rPr>
        <w:t>meist wenige</w:t>
      </w:r>
      <w:r w:rsidRPr="00A346E8">
        <w:rPr>
          <w:i/>
          <w:lang w:val="de-DE"/>
        </w:rPr>
        <w:t xml:space="preserve"> gefahrene Kilometer am Tacho aufweisen. Im Hinblick auf die Nachhaltig</w:t>
      </w:r>
      <w:r w:rsidR="00405786">
        <w:rPr>
          <w:i/>
          <w:lang w:val="de-DE"/>
        </w:rPr>
        <w:t>keit</w:t>
      </w:r>
      <w:r w:rsidRPr="00A346E8">
        <w:rPr>
          <w:i/>
          <w:lang w:val="de-DE"/>
        </w:rPr>
        <w:t xml:space="preserve"> sowie eine Entlastung der </w:t>
      </w:r>
      <w:r w:rsidR="00405786">
        <w:rPr>
          <w:i/>
          <w:lang w:val="de-DE"/>
        </w:rPr>
        <w:t>B</w:t>
      </w:r>
      <w:r w:rsidRPr="00A346E8">
        <w:rPr>
          <w:i/>
          <w:lang w:val="de-DE"/>
        </w:rPr>
        <w:t xml:space="preserve">udgets, ist es mir wichtig, dass wir auch in diese Richtung </w:t>
      </w:r>
      <w:r w:rsidR="00A346E8">
        <w:rPr>
          <w:i/>
          <w:lang w:val="de-DE"/>
        </w:rPr>
        <w:t>Akzente setzen</w:t>
      </w:r>
      <w:r w:rsidRPr="00A346E8">
        <w:rPr>
          <w:i/>
          <w:lang w:val="de-DE"/>
        </w:rPr>
        <w:t xml:space="preserve"> und </w:t>
      </w:r>
      <w:r w:rsidR="00A346E8">
        <w:rPr>
          <w:i/>
          <w:lang w:val="de-DE"/>
        </w:rPr>
        <w:t xml:space="preserve">praxistaugliche </w:t>
      </w:r>
      <w:r w:rsidRPr="00A346E8">
        <w:rPr>
          <w:i/>
          <w:lang w:val="de-DE"/>
        </w:rPr>
        <w:t>Möglichkeiten schaffen“</w:t>
      </w:r>
      <w:r>
        <w:rPr>
          <w:lang w:val="de-DE"/>
        </w:rPr>
        <w:t xml:space="preserve">, betont </w:t>
      </w:r>
      <w:r w:rsidR="00843BAC">
        <w:rPr>
          <w:lang w:val="de-DE"/>
        </w:rPr>
        <w:t>Feuerwehr-Landesrätin</w:t>
      </w:r>
      <w:r>
        <w:rPr>
          <w:lang w:val="de-DE"/>
        </w:rPr>
        <w:t xml:space="preserve"> Langer-Weninger.</w:t>
      </w:r>
      <w:r w:rsidR="00EE3F3E">
        <w:rPr>
          <w:lang w:val="de-DE"/>
        </w:rPr>
        <w:t xml:space="preserve"> </w:t>
      </w:r>
      <w:r w:rsidR="008D5CD9">
        <w:rPr>
          <w:lang w:val="de-DE"/>
        </w:rPr>
        <w:t>Der Oö. Landes</w:t>
      </w:r>
      <w:r w:rsidR="00843BAC">
        <w:rPr>
          <w:lang w:val="de-DE"/>
        </w:rPr>
        <w:t>-F</w:t>
      </w:r>
      <w:r w:rsidR="008D5CD9">
        <w:rPr>
          <w:lang w:val="de-DE"/>
        </w:rPr>
        <w:t>euerwehrverband</w:t>
      </w:r>
      <w:r w:rsidR="00843BAC">
        <w:rPr>
          <w:lang w:val="de-DE"/>
        </w:rPr>
        <w:t xml:space="preserve"> (</w:t>
      </w:r>
      <w:r w:rsidR="00936A55">
        <w:rPr>
          <w:lang w:val="de-DE"/>
        </w:rPr>
        <w:t>Oö. LFV</w:t>
      </w:r>
      <w:r w:rsidR="00843BAC">
        <w:rPr>
          <w:lang w:val="de-DE"/>
        </w:rPr>
        <w:t>)</w:t>
      </w:r>
      <w:r w:rsidR="008D5CD9">
        <w:rPr>
          <w:lang w:val="de-DE"/>
        </w:rPr>
        <w:t xml:space="preserve"> erarbeitet </w:t>
      </w:r>
      <w:r w:rsidR="00843BAC">
        <w:rPr>
          <w:lang w:val="de-DE"/>
        </w:rPr>
        <w:t xml:space="preserve">derzeit </w:t>
      </w:r>
      <w:r>
        <w:rPr>
          <w:lang w:val="de-DE"/>
        </w:rPr>
        <w:t xml:space="preserve">Richtlinien </w:t>
      </w:r>
      <w:r w:rsidR="008D5CD9">
        <w:rPr>
          <w:lang w:val="de-DE"/>
        </w:rPr>
        <w:t xml:space="preserve">für ein </w:t>
      </w:r>
      <w:r>
        <w:rPr>
          <w:lang w:val="de-DE"/>
        </w:rPr>
        <w:t>General</w:t>
      </w:r>
      <w:r w:rsidR="00014DF3">
        <w:rPr>
          <w:lang w:val="de-DE"/>
        </w:rPr>
        <w:t>überholung</w:t>
      </w:r>
      <w:r w:rsidR="000D1CE0">
        <w:rPr>
          <w:lang w:val="de-DE"/>
        </w:rPr>
        <w:t>skonzept</w:t>
      </w:r>
      <w:r>
        <w:rPr>
          <w:lang w:val="de-DE"/>
        </w:rPr>
        <w:t xml:space="preserve"> </w:t>
      </w:r>
      <w:r w:rsidR="00843BAC">
        <w:rPr>
          <w:lang w:val="de-DE"/>
        </w:rPr>
        <w:t>von</w:t>
      </w:r>
      <w:r>
        <w:rPr>
          <w:lang w:val="de-DE"/>
        </w:rPr>
        <w:t xml:space="preserve"> Feuerwehrfahrzeuge</w:t>
      </w:r>
      <w:r w:rsidR="00014DF3">
        <w:rPr>
          <w:lang w:val="de-DE"/>
        </w:rPr>
        <w:t>n</w:t>
      </w:r>
      <w:r w:rsidR="008D5CD9">
        <w:rPr>
          <w:lang w:val="de-DE"/>
        </w:rPr>
        <w:t>. Sobald diese</w:t>
      </w:r>
      <w:r>
        <w:rPr>
          <w:lang w:val="de-DE"/>
        </w:rPr>
        <w:t xml:space="preserve"> vorliegen, </w:t>
      </w:r>
      <w:r w:rsidR="00EE3F3E">
        <w:rPr>
          <w:lang w:val="de-DE"/>
        </w:rPr>
        <w:t>werden</w:t>
      </w:r>
      <w:r>
        <w:rPr>
          <w:lang w:val="de-DE"/>
        </w:rPr>
        <w:t xml:space="preserve"> die notwendigen Maßnahmen zur Nutzungsdauerverlängerung mit der Förderquote </w:t>
      </w:r>
      <w:r w:rsidR="00EE3F3E">
        <w:rPr>
          <w:lang w:val="de-DE"/>
        </w:rPr>
        <w:t xml:space="preserve">(FQ) </w:t>
      </w:r>
      <w:r>
        <w:rPr>
          <w:lang w:val="de-DE"/>
        </w:rPr>
        <w:t xml:space="preserve">der </w:t>
      </w:r>
      <w:r w:rsidR="00EE3F3E">
        <w:rPr>
          <w:lang w:val="de-DE"/>
        </w:rPr>
        <w:t xml:space="preserve">jeweiligen </w:t>
      </w:r>
      <w:r>
        <w:rPr>
          <w:lang w:val="de-DE"/>
        </w:rPr>
        <w:t>Gemeinde gefördert</w:t>
      </w:r>
      <w:r w:rsidR="00EE3F3E">
        <w:rPr>
          <w:lang w:val="de-DE"/>
        </w:rPr>
        <w:t>.</w:t>
      </w:r>
    </w:p>
    <w:p w14:paraId="68005018" w14:textId="77777777" w:rsidR="00EE3F3E" w:rsidRPr="007E6E68" w:rsidRDefault="00EE3F3E" w:rsidP="00AF1C54">
      <w:pPr>
        <w:spacing w:line="360" w:lineRule="auto"/>
        <w:jc w:val="both"/>
        <w:rPr>
          <w:rFonts w:eastAsiaTheme="majorEastAsia" w:cstheme="majorBidi"/>
          <w:b/>
          <w:sz w:val="28"/>
          <w:szCs w:val="26"/>
        </w:rPr>
      </w:pPr>
      <w:r w:rsidRPr="007E6E68">
        <w:rPr>
          <w:rFonts w:eastAsiaTheme="majorEastAsia" w:cstheme="majorBidi"/>
          <w:b/>
          <w:sz w:val="28"/>
          <w:szCs w:val="26"/>
        </w:rPr>
        <w:lastRenderedPageBreak/>
        <w:t>Stützpunktstellplätze</w:t>
      </w:r>
    </w:p>
    <w:p w14:paraId="2A286229" w14:textId="39EE5D03" w:rsidR="00EE3F3E" w:rsidRDefault="00EE3F3E" w:rsidP="00AF1C54">
      <w:pPr>
        <w:spacing w:line="360" w:lineRule="auto"/>
        <w:jc w:val="both"/>
      </w:pPr>
      <w:r>
        <w:t xml:space="preserve">Laut den derzeitigen Richtlinien der Gemeindefinanzierung NEU </w:t>
      </w:r>
      <w:r w:rsidRPr="00F73315">
        <w:t xml:space="preserve">werden die Stellplätze für die Stützpunktfahrzeuge mit der FQ der Standortgemeinde gefördert </w:t>
      </w:r>
      <w:r>
        <w:t>(zwischen 20</w:t>
      </w:r>
      <w:r w:rsidR="00AF2696">
        <w:t xml:space="preserve"> %</w:t>
      </w:r>
      <w:r>
        <w:t xml:space="preserve"> und 80 </w:t>
      </w:r>
      <w:r w:rsidRPr="00EE3F3E">
        <w:t>%).</w:t>
      </w:r>
      <w:r w:rsidRPr="00EE3F3E">
        <w:rPr>
          <w:i/>
        </w:rPr>
        <w:t xml:space="preserve"> „Da es sich bei diesen Aufgaben, die die Standortgemeinden und die jeweilige Freiwillige Feuerwehr übernehmen, um überregionale Aufgaben handelt, haben wir uns dazu entschlossen die Förderungen für diese Bereiche ebenfalls neu aufzustellen“</w:t>
      </w:r>
      <w:r>
        <w:t xml:space="preserve">, so die </w:t>
      </w:r>
      <w:proofErr w:type="spellStart"/>
      <w:r>
        <w:t>Gemeindereferent</w:t>
      </w:r>
      <w:r w:rsidR="00AD229C">
        <w:t>:inn</w:t>
      </w:r>
      <w:r>
        <w:t>en</w:t>
      </w:r>
      <w:proofErr w:type="spellEnd"/>
      <w:r>
        <w:t xml:space="preserve"> Langer-Weninger und Lindner.</w:t>
      </w:r>
    </w:p>
    <w:p w14:paraId="6A4A8819" w14:textId="77777777" w:rsidR="00EE3F3E" w:rsidRDefault="00EE3F3E" w:rsidP="00AF1C54">
      <w:pPr>
        <w:spacing w:line="360" w:lineRule="auto"/>
        <w:jc w:val="both"/>
      </w:pPr>
    </w:p>
    <w:p w14:paraId="485412AE" w14:textId="3A028C50" w:rsidR="00EE3F3E" w:rsidRDefault="00EE3F3E" w:rsidP="00AF1C54">
      <w:pPr>
        <w:spacing w:line="360" w:lineRule="auto"/>
        <w:jc w:val="both"/>
      </w:pPr>
      <w:r>
        <w:t xml:space="preserve">Künftig wird der Stellplatz für die Stützpunktfahrzeuge (Kosten je Stellplatz zwischen 300.000 und 500.000 Euro) mit mind. 70 </w:t>
      </w:r>
      <w:r w:rsidR="00AF2696">
        <w:t>%</w:t>
      </w:r>
      <w:r>
        <w:t xml:space="preserve"> und max. 80 </w:t>
      </w:r>
      <w:r w:rsidR="00AF2696">
        <w:t>%</w:t>
      </w:r>
      <w:r w:rsidR="008F7669">
        <w:t xml:space="preserve"> BZ-Mittel</w:t>
      </w:r>
      <w:r>
        <w:t xml:space="preserve"> aus dem Gemeindesressort des Landes gefördert. Um auch die Freiwilligen Feuerwehren zu entlasten, </w:t>
      </w:r>
      <w:r w:rsidR="00C13430">
        <w:t xml:space="preserve">sind </w:t>
      </w:r>
      <w:r w:rsidR="00A82D4A">
        <w:t xml:space="preserve">für Stützpunktstellplätze seitens der Feuerwehr </w:t>
      </w:r>
      <w:r w:rsidR="00C13430">
        <w:t xml:space="preserve">künftig </w:t>
      </w:r>
      <w:r w:rsidR="00A82D4A">
        <w:t xml:space="preserve">keine Eigenleistungsbeiträge </w:t>
      </w:r>
      <w:r w:rsidR="00C13430">
        <w:t>zu er</w:t>
      </w:r>
      <w:r w:rsidR="00A82D4A">
        <w:t>bringen</w:t>
      </w:r>
      <w:r w:rsidR="00C13430">
        <w:t>.</w:t>
      </w:r>
    </w:p>
    <w:p w14:paraId="28953919" w14:textId="6548F752" w:rsidR="00C35D9E" w:rsidRDefault="00C35D9E" w:rsidP="00AF1C54">
      <w:pPr>
        <w:spacing w:line="360" w:lineRule="auto"/>
        <w:jc w:val="both"/>
      </w:pPr>
    </w:p>
    <w:p w14:paraId="49DBC2F2" w14:textId="2EF93D93" w:rsidR="00C35D9E" w:rsidRPr="00D47F76" w:rsidRDefault="00C35D9E" w:rsidP="00C35D9E">
      <w:pPr>
        <w:spacing w:line="360" w:lineRule="auto"/>
        <w:jc w:val="both"/>
      </w:pPr>
      <w:r w:rsidRPr="00C35D9E">
        <w:t>„</w:t>
      </w:r>
      <w:r w:rsidRPr="00C35D9E">
        <w:rPr>
          <w:i/>
        </w:rPr>
        <w:t xml:space="preserve">Die </w:t>
      </w:r>
      <w:r w:rsidRPr="00670F08">
        <w:rPr>
          <w:i/>
        </w:rPr>
        <w:t xml:space="preserve">Stützpunkt-Feuerwehren sind essentiell für die Sicherheit unserer Gemeinden: Sie übernehmen mit ihrer Ausrüstung Verantwortung über die eigene Gemeinde hinaus – oft für einen ganzen </w:t>
      </w:r>
      <w:r w:rsidR="00F4005A" w:rsidRPr="00670F08">
        <w:rPr>
          <w:i/>
        </w:rPr>
        <w:t>Region</w:t>
      </w:r>
      <w:r w:rsidRPr="00670F08">
        <w:rPr>
          <w:i/>
        </w:rPr>
        <w:t>. Sie gewährleisten eine flächendeckende, schnelle und effektive Einsatzbereitschaft, die im Ernstfall</w:t>
      </w:r>
      <w:r w:rsidRPr="00C35D9E">
        <w:rPr>
          <w:i/>
        </w:rPr>
        <w:t xml:space="preserve"> Leben rettet. Nur mit starken und modernen Feuerwehren kann diese Sicherheit auch weiterhin gewährleistet werden</w:t>
      </w:r>
      <w:r w:rsidRPr="00C35D9E">
        <w:t>“, so Gemeinde-Landesrat Michael Lindner.</w:t>
      </w:r>
      <w:r>
        <w:t xml:space="preserve"> </w:t>
      </w:r>
    </w:p>
    <w:p w14:paraId="76062867" w14:textId="77777777" w:rsidR="00C35D9E" w:rsidRDefault="00C35D9E" w:rsidP="00AF1C54">
      <w:pPr>
        <w:spacing w:line="360" w:lineRule="auto"/>
        <w:jc w:val="both"/>
      </w:pPr>
    </w:p>
    <w:p w14:paraId="17B71450" w14:textId="0B6EF8FD" w:rsidR="00AF1C54" w:rsidRPr="00D47F76" w:rsidRDefault="00AF1C54" w:rsidP="00AF1C54">
      <w:pPr>
        <w:spacing w:line="360" w:lineRule="auto"/>
        <w:jc w:val="both"/>
      </w:pPr>
      <w:r>
        <w:t>„</w:t>
      </w:r>
      <w:r w:rsidRPr="00AF1C54">
        <w:rPr>
          <w:i/>
          <w:iCs/>
        </w:rPr>
        <w:t>Die Unterstützung der Gemeinden beim Bau der Feuerwehrhäuser und damit auch der Stellplätze für Sonderfahrzeuge ist ein bedeutender Schritt in einer nachhaltigen Sicherstellung des unverzichtbaren Stützpunkt- und Sonderdienstes in OÖ</w:t>
      </w:r>
      <w:r>
        <w:t xml:space="preserve">,“ </w:t>
      </w:r>
      <w:r w:rsidR="00C35D9E">
        <w:t>ergänzt</w:t>
      </w:r>
      <w:r>
        <w:t xml:space="preserve"> </w:t>
      </w:r>
      <w:r w:rsidR="00181201">
        <w:t>Feuerwehrpräsident und Landes-Feuerwehrkommandant</w:t>
      </w:r>
      <w:r>
        <w:t xml:space="preserve"> Robert Mayer.</w:t>
      </w:r>
    </w:p>
    <w:p w14:paraId="40B3E044" w14:textId="77777777" w:rsidR="00CA1DF7" w:rsidRDefault="00CA1DF7" w:rsidP="00AF1C54">
      <w:pPr>
        <w:jc w:val="both"/>
      </w:pPr>
    </w:p>
    <w:p w14:paraId="4FAF65D2" w14:textId="77777777" w:rsidR="00EE3F3E" w:rsidRPr="005B560F" w:rsidRDefault="00EE3F3E" w:rsidP="00AF1C54">
      <w:pPr>
        <w:spacing w:line="360" w:lineRule="auto"/>
        <w:jc w:val="both"/>
      </w:pPr>
      <w:r w:rsidRPr="005B560F">
        <w:t xml:space="preserve">Derzeit gibt es in Oberösterreich 232 </w:t>
      </w:r>
      <w:r>
        <w:t>Stützpunkt-</w:t>
      </w:r>
      <w:r w:rsidRPr="005B560F">
        <w:t xml:space="preserve">Feuerwehren, die </w:t>
      </w:r>
      <w:r>
        <w:t xml:space="preserve">mit 471 </w:t>
      </w:r>
      <w:r w:rsidRPr="005B560F">
        <w:t>verschieden</w:t>
      </w:r>
      <w:r>
        <w:t>st</w:t>
      </w:r>
      <w:r w:rsidRPr="005B560F">
        <w:t>e</w:t>
      </w:r>
      <w:r>
        <w:t>n</w:t>
      </w:r>
      <w:r w:rsidRPr="005B560F">
        <w:t xml:space="preserve"> Typen von Stützpunktfahrzeugen und -geräten </w:t>
      </w:r>
      <w:r>
        <w:t xml:space="preserve">- </w:t>
      </w:r>
      <w:r w:rsidRPr="005B560F">
        <w:t xml:space="preserve">vom Arbeitsboot über Drohnen, bis hin zu Wechselladekranfahrzeugen </w:t>
      </w:r>
      <w:r w:rsidR="008D5CD9">
        <w:t>oder</w:t>
      </w:r>
      <w:r w:rsidR="008D5CD9" w:rsidRPr="005B560F">
        <w:t xml:space="preserve"> </w:t>
      </w:r>
      <w:r w:rsidRPr="005B560F">
        <w:t>dem Rüstlöschfahrzeug</w:t>
      </w:r>
      <w:r>
        <w:t>-</w:t>
      </w:r>
      <w:r w:rsidRPr="005B560F">
        <w:t>Tunnel</w:t>
      </w:r>
      <w:r>
        <w:t xml:space="preserve"> – ausgestattet sind.</w:t>
      </w:r>
    </w:p>
    <w:p w14:paraId="03FC928D" w14:textId="77777777" w:rsidR="00D57587" w:rsidRDefault="00D57587" w:rsidP="00AF1C54">
      <w:pPr>
        <w:jc w:val="both"/>
        <w:rPr>
          <w:highlight w:val="green"/>
        </w:rPr>
      </w:pPr>
    </w:p>
    <w:p w14:paraId="6FB7A09E" w14:textId="77777777" w:rsidR="00C35D9E" w:rsidRDefault="00C35D9E" w:rsidP="00C35D9E">
      <w:pPr>
        <w:pStyle w:val="flietext"/>
      </w:pPr>
      <w:r w:rsidRPr="00C35D9E">
        <w:t>„</w:t>
      </w:r>
      <w:r w:rsidRPr="00C35D9E">
        <w:rPr>
          <w:i/>
        </w:rPr>
        <w:t>Mit diesem Pilotprojekt wollen wir echte Wahlfreiheit für unsere Feuerwehren und Gemeinden garantieren: Die neue Finanzierungsmöglichkeit soll spürbare Kostenersparnisse mit sich bringen und die Gemeindebudgets nachhaltig entlasten. Parallel dazu können die Freiwilligen Feuerwehren und Gemeinden ihre Fahrzeuge aber auch weiterhin nach den bestehenden Vorgaben konfigurieren</w:t>
      </w:r>
      <w:r w:rsidRPr="00C35D9E">
        <w:t xml:space="preserve">“, bringt es LR Lindner auf den Punkt. </w:t>
      </w:r>
    </w:p>
    <w:p w14:paraId="16E21051" w14:textId="39ABBA73" w:rsidR="007E6E68" w:rsidRDefault="007E6E68" w:rsidP="00AF1C54">
      <w:pPr>
        <w:spacing w:line="360" w:lineRule="auto"/>
        <w:jc w:val="both"/>
        <w:rPr>
          <w:lang w:eastAsia="de-AT"/>
        </w:rPr>
      </w:pPr>
    </w:p>
    <w:p w14:paraId="0C1CAD04" w14:textId="432620C2" w:rsidR="00C35D9E" w:rsidRDefault="00C35D9E" w:rsidP="00AF1C54">
      <w:pPr>
        <w:spacing w:line="360" w:lineRule="auto"/>
        <w:jc w:val="both"/>
        <w:rPr>
          <w:lang w:eastAsia="de-AT"/>
        </w:rPr>
      </w:pPr>
    </w:p>
    <w:p w14:paraId="28C3960F" w14:textId="77777777" w:rsidR="00C35D9E" w:rsidRDefault="00C35D9E" w:rsidP="00AF1C54">
      <w:pPr>
        <w:spacing w:line="360" w:lineRule="auto"/>
        <w:jc w:val="both"/>
        <w:rPr>
          <w:lang w:eastAsia="de-AT"/>
        </w:rPr>
      </w:pPr>
    </w:p>
    <w:p w14:paraId="74A02B8A" w14:textId="77777777" w:rsidR="003660D8" w:rsidRPr="00CF7C13" w:rsidRDefault="00CA1DF7" w:rsidP="00AF1C54">
      <w:pPr>
        <w:spacing w:line="360" w:lineRule="auto"/>
        <w:jc w:val="both"/>
        <w:rPr>
          <w:rFonts w:eastAsiaTheme="majorEastAsia" w:cstheme="majorBidi"/>
          <w:b/>
          <w:sz w:val="28"/>
          <w:szCs w:val="26"/>
        </w:rPr>
      </w:pPr>
      <w:r w:rsidRPr="00CF7C13">
        <w:rPr>
          <w:rFonts w:eastAsiaTheme="majorEastAsia" w:cstheme="majorBidi"/>
          <w:b/>
          <w:sz w:val="28"/>
          <w:szCs w:val="26"/>
        </w:rPr>
        <w:lastRenderedPageBreak/>
        <w:t>Das neue Gesamtbeschaffungsprogramm</w:t>
      </w:r>
    </w:p>
    <w:p w14:paraId="5F7A08EE" w14:textId="5C0F900A" w:rsidR="0003604C" w:rsidRDefault="0003604C" w:rsidP="00AF1C54">
      <w:pPr>
        <w:spacing w:line="360" w:lineRule="auto"/>
        <w:jc w:val="both"/>
      </w:pPr>
      <w:r>
        <w:t>„</w:t>
      </w:r>
      <w:r w:rsidRPr="00BB5D90">
        <w:rPr>
          <w:i/>
          <w:iCs/>
        </w:rPr>
        <w:t>Mit diesem Beschaffungsprogramm ist ein wesentlicher und bedeutender Meilenstein gelungen. Auch wenn es in den nächsten zwei Jahren noch ein Pilotprojekt ist, steht schon jetzt fest: Es wird den Aufwand der Feuerwehren und Gemeinden erheblich erleichtern. Das Konzept für Einsatzfahrzeuge ist durchdacht bis ins letzte Detail, inklusive Finanzierung  und Planbeladung von Gerätschaften. Sie sind, je nach Typ, für jeden Standard-Einsatz ausgelegt“</w:t>
      </w:r>
      <w:r w:rsidR="004F1831">
        <w:rPr>
          <w:i/>
          <w:iCs/>
        </w:rPr>
        <w:t>,</w:t>
      </w:r>
      <w:r>
        <w:t xml:space="preserve"> </w:t>
      </w:r>
      <w:r w:rsidR="00BB5D90">
        <w:t>so F</w:t>
      </w:r>
      <w:r w:rsidR="00181201">
        <w:t xml:space="preserve">euerwehrpräsident </w:t>
      </w:r>
      <w:r w:rsidR="00BB5D90">
        <w:t>Robert Mayer.</w:t>
      </w:r>
    </w:p>
    <w:p w14:paraId="2EDF23E7" w14:textId="77777777" w:rsidR="00090977" w:rsidRDefault="00090977" w:rsidP="00AF1C54">
      <w:pPr>
        <w:spacing w:line="360" w:lineRule="auto"/>
        <w:jc w:val="both"/>
        <w:rPr>
          <w:b/>
        </w:rPr>
      </w:pPr>
    </w:p>
    <w:p w14:paraId="34C6975F" w14:textId="499A0C53" w:rsidR="00090977" w:rsidRDefault="00090977" w:rsidP="00AF1C54">
      <w:pPr>
        <w:spacing w:line="360" w:lineRule="auto"/>
        <w:jc w:val="both"/>
        <w:rPr>
          <w:b/>
        </w:rPr>
      </w:pPr>
      <w:r>
        <w:rPr>
          <w:b/>
        </w:rPr>
        <w:t xml:space="preserve">Pilotversuch schafft Vorteile in puncto Zeit, Kosten </w:t>
      </w:r>
      <w:r w:rsidRPr="00D57587">
        <w:rPr>
          <w:b/>
        </w:rPr>
        <w:t>und Ausbildung</w:t>
      </w:r>
    </w:p>
    <w:p w14:paraId="4D294D83" w14:textId="548C52F1" w:rsidR="00090977" w:rsidRDefault="00812E70" w:rsidP="00AF1C54">
      <w:pPr>
        <w:spacing w:line="360" w:lineRule="auto"/>
        <w:jc w:val="both"/>
        <w:rPr>
          <w:lang w:eastAsia="de-AT"/>
        </w:rPr>
      </w:pPr>
      <w:r>
        <w:rPr>
          <w:lang w:eastAsia="de-AT"/>
        </w:rPr>
        <w:t xml:space="preserve">Es war und ist gelebte Praxis, dass Feuerwehren </w:t>
      </w:r>
      <w:r w:rsidR="008D5CD9">
        <w:rPr>
          <w:lang w:eastAsia="de-AT"/>
        </w:rPr>
        <w:t xml:space="preserve">und Gemeinden </w:t>
      </w:r>
      <w:r>
        <w:rPr>
          <w:lang w:eastAsia="de-AT"/>
        </w:rPr>
        <w:t xml:space="preserve">die Beladung und Ausrüstung der Fahrzeuge selbst beschaffen müssen. </w:t>
      </w:r>
      <w:r w:rsidR="00CC43E3">
        <w:rPr>
          <w:lang w:eastAsia="de-AT"/>
        </w:rPr>
        <w:t>Das führte des Öfteren zu enormen Preisunterschieden, die durch die Kostensteigerungen der letzten 3</w:t>
      </w:r>
      <w:r w:rsidR="00AF2696">
        <w:rPr>
          <w:lang w:eastAsia="de-AT"/>
        </w:rPr>
        <w:t xml:space="preserve"> </w:t>
      </w:r>
      <w:r w:rsidR="00CC43E3">
        <w:rPr>
          <w:lang w:eastAsia="de-AT"/>
        </w:rPr>
        <w:t>-</w:t>
      </w:r>
      <w:r w:rsidR="00AF2696">
        <w:rPr>
          <w:lang w:eastAsia="de-AT"/>
        </w:rPr>
        <w:t xml:space="preserve"> </w:t>
      </w:r>
      <w:r w:rsidR="00CC43E3">
        <w:rPr>
          <w:lang w:eastAsia="de-AT"/>
        </w:rPr>
        <w:t xml:space="preserve">4 Jahre </w:t>
      </w:r>
      <w:r w:rsidR="00090977">
        <w:rPr>
          <w:lang w:eastAsia="de-AT"/>
        </w:rPr>
        <w:t xml:space="preserve">zusätzlich </w:t>
      </w:r>
      <w:r w:rsidR="00CC43E3">
        <w:rPr>
          <w:lang w:eastAsia="de-AT"/>
        </w:rPr>
        <w:t xml:space="preserve">befeuert wurden. </w:t>
      </w:r>
      <w:r>
        <w:rPr>
          <w:lang w:eastAsia="de-AT"/>
        </w:rPr>
        <w:t xml:space="preserve">Diese Kosten mussten in der Folge </w:t>
      </w:r>
      <w:proofErr w:type="spellStart"/>
      <w:r w:rsidR="00843BAC">
        <w:rPr>
          <w:lang w:eastAsia="de-AT"/>
        </w:rPr>
        <w:t>großteils</w:t>
      </w:r>
      <w:proofErr w:type="spellEnd"/>
      <w:r>
        <w:rPr>
          <w:lang w:eastAsia="de-AT"/>
        </w:rPr>
        <w:t xml:space="preserve"> von den Gemeinden und Feuerwehren getragen werden.</w:t>
      </w:r>
      <w:r w:rsidR="008D5CD9">
        <w:rPr>
          <w:lang w:eastAsia="de-AT"/>
        </w:rPr>
        <w:t xml:space="preserve"> </w:t>
      </w:r>
      <w:r>
        <w:rPr>
          <w:lang w:eastAsia="de-AT"/>
        </w:rPr>
        <w:t xml:space="preserve">Deshalb wurde vom </w:t>
      </w:r>
      <w:r w:rsidR="00936A55">
        <w:rPr>
          <w:lang w:eastAsia="de-AT"/>
        </w:rPr>
        <w:t>Oö. LFV</w:t>
      </w:r>
      <w:r>
        <w:rPr>
          <w:lang w:eastAsia="de-AT"/>
        </w:rPr>
        <w:t xml:space="preserve"> und de</w:t>
      </w:r>
      <w:r w:rsidR="00AD229C">
        <w:rPr>
          <w:lang w:eastAsia="de-AT"/>
        </w:rPr>
        <w:t>n</w:t>
      </w:r>
      <w:r>
        <w:rPr>
          <w:lang w:eastAsia="de-AT"/>
        </w:rPr>
        <w:t xml:space="preserve"> </w:t>
      </w:r>
      <w:r w:rsidR="008D5CD9">
        <w:rPr>
          <w:lang w:eastAsia="de-AT"/>
        </w:rPr>
        <w:t>z</w:t>
      </w:r>
      <w:r>
        <w:rPr>
          <w:lang w:eastAsia="de-AT"/>
        </w:rPr>
        <w:t xml:space="preserve">uständigen </w:t>
      </w:r>
      <w:proofErr w:type="spellStart"/>
      <w:r>
        <w:rPr>
          <w:lang w:eastAsia="de-AT"/>
        </w:rPr>
        <w:t>Gemeindereferent</w:t>
      </w:r>
      <w:r w:rsidR="00AD229C">
        <w:rPr>
          <w:lang w:eastAsia="de-AT"/>
        </w:rPr>
        <w:t>:inn</w:t>
      </w:r>
      <w:r>
        <w:rPr>
          <w:lang w:eastAsia="de-AT"/>
        </w:rPr>
        <w:t>en</w:t>
      </w:r>
      <w:proofErr w:type="spellEnd"/>
      <w:r>
        <w:rPr>
          <w:lang w:eastAsia="de-AT"/>
        </w:rPr>
        <w:t xml:space="preserve"> </w:t>
      </w:r>
      <w:r w:rsidR="00CC43E3">
        <w:rPr>
          <w:lang w:eastAsia="de-AT"/>
        </w:rPr>
        <w:t xml:space="preserve">ein Pilotversuch für die Beschaffungsprogramme 2026 und 2027 </w:t>
      </w:r>
      <w:r w:rsidR="00090977">
        <w:rPr>
          <w:lang w:eastAsia="de-AT"/>
        </w:rPr>
        <w:t>initiiert</w:t>
      </w:r>
      <w:r w:rsidR="00CC43E3">
        <w:rPr>
          <w:lang w:eastAsia="de-AT"/>
        </w:rPr>
        <w:t xml:space="preserve"> un</w:t>
      </w:r>
      <w:r>
        <w:rPr>
          <w:lang w:eastAsia="de-AT"/>
        </w:rPr>
        <w:t>d mit eine</w:t>
      </w:r>
      <w:r w:rsidR="008D5CD9">
        <w:rPr>
          <w:lang w:eastAsia="de-AT"/>
        </w:rPr>
        <w:t>r</w:t>
      </w:r>
      <w:r>
        <w:rPr>
          <w:lang w:eastAsia="de-AT"/>
        </w:rPr>
        <w:t xml:space="preserve"> </w:t>
      </w:r>
      <w:r w:rsidR="00CC43E3">
        <w:rPr>
          <w:lang w:eastAsia="de-AT"/>
        </w:rPr>
        <w:t>attraktiveren</w:t>
      </w:r>
      <w:r>
        <w:rPr>
          <w:lang w:eastAsia="de-AT"/>
        </w:rPr>
        <w:t xml:space="preserve"> </w:t>
      </w:r>
      <w:r w:rsidR="008D5CD9">
        <w:rPr>
          <w:lang w:eastAsia="de-AT"/>
        </w:rPr>
        <w:t>Förderung versehen</w:t>
      </w:r>
      <w:r>
        <w:rPr>
          <w:lang w:eastAsia="de-AT"/>
        </w:rPr>
        <w:t xml:space="preserve">. </w:t>
      </w:r>
    </w:p>
    <w:p w14:paraId="5001FFA8" w14:textId="77777777" w:rsidR="00090977" w:rsidRDefault="00090977" w:rsidP="00AF1C54">
      <w:pPr>
        <w:spacing w:line="360" w:lineRule="auto"/>
        <w:jc w:val="both"/>
        <w:rPr>
          <w:lang w:eastAsia="de-AT"/>
        </w:rPr>
      </w:pPr>
    </w:p>
    <w:p w14:paraId="65A876B6" w14:textId="639082BC" w:rsidR="00BB5D90" w:rsidRPr="00BB5D90" w:rsidRDefault="008D5CD9" w:rsidP="00AF2696">
      <w:pPr>
        <w:tabs>
          <w:tab w:val="center" w:pos="5387"/>
        </w:tabs>
        <w:spacing w:line="360" w:lineRule="auto"/>
        <w:jc w:val="both"/>
      </w:pPr>
      <w:r>
        <w:rPr>
          <w:lang w:eastAsia="de-AT"/>
        </w:rPr>
        <w:t>Im Pilotprojekt für die Beschaffungsprogramme 2026 und 2027</w:t>
      </w:r>
      <w:r w:rsidR="00812E70">
        <w:rPr>
          <w:lang w:eastAsia="de-AT"/>
        </w:rPr>
        <w:t xml:space="preserve"> werden</w:t>
      </w:r>
      <w:r>
        <w:rPr>
          <w:lang w:eastAsia="de-AT"/>
        </w:rPr>
        <w:t xml:space="preserve"> die Feuerwehr-Fahrzeuge</w:t>
      </w:r>
      <w:r w:rsidR="00812E70">
        <w:rPr>
          <w:lang w:eastAsia="de-AT"/>
        </w:rPr>
        <w:t xml:space="preserve"> zukünftig fertig konfiguriert</w:t>
      </w:r>
      <w:r w:rsidR="00CC43E3">
        <w:rPr>
          <w:lang w:eastAsia="de-AT"/>
        </w:rPr>
        <w:t xml:space="preserve"> und</w:t>
      </w:r>
      <w:r w:rsidR="00812E70">
        <w:rPr>
          <w:lang w:eastAsia="de-AT"/>
        </w:rPr>
        <w:t xml:space="preserve"> ausgestattet</w:t>
      </w:r>
      <w:r w:rsidR="00CC43E3">
        <w:rPr>
          <w:lang w:eastAsia="de-AT"/>
        </w:rPr>
        <w:t xml:space="preserve"> sein</w:t>
      </w:r>
      <w:r w:rsidR="00812E70">
        <w:rPr>
          <w:lang w:eastAsia="de-AT"/>
        </w:rPr>
        <w:t>.</w:t>
      </w:r>
      <w:r w:rsidR="00090977">
        <w:rPr>
          <w:lang w:eastAsia="de-AT"/>
        </w:rPr>
        <w:t xml:space="preserve"> </w:t>
      </w:r>
      <w:r w:rsidR="00CF7C13" w:rsidRPr="00CF7C13">
        <w:rPr>
          <w:lang w:val="de-DE"/>
        </w:rPr>
        <w:t xml:space="preserve">Durch baugleiche Einsatzfahrzeuge wird der Kosten-Nutzen-Effekt in der Anschaffung optimiert. </w:t>
      </w:r>
      <w:r w:rsidR="00090977">
        <w:rPr>
          <w:lang w:val="de-DE"/>
        </w:rPr>
        <w:t xml:space="preserve">Dabei wurde </w:t>
      </w:r>
      <w:r w:rsidR="00D75B4B">
        <w:rPr>
          <w:lang w:val="de-DE"/>
        </w:rPr>
        <w:t xml:space="preserve">das Augenmerk </w:t>
      </w:r>
      <w:r w:rsidR="00090977">
        <w:rPr>
          <w:lang w:val="de-DE"/>
        </w:rPr>
        <w:t>vor allem a</w:t>
      </w:r>
      <w:r w:rsidR="00CF7C13" w:rsidRPr="00CF7C13">
        <w:rPr>
          <w:lang w:val="de-DE"/>
        </w:rPr>
        <w:t>uf die Entlastung der Feuerwehren in zeitlichen und finanziellen Belangen gelegt</w:t>
      </w:r>
      <w:r w:rsidR="00CF7C13" w:rsidRPr="00AF2696">
        <w:rPr>
          <w:lang w:val="de-DE"/>
        </w:rPr>
        <w:t>.</w:t>
      </w:r>
      <w:r w:rsidR="00BB5D90" w:rsidRPr="00AF2696">
        <w:rPr>
          <w:lang w:val="de-DE"/>
        </w:rPr>
        <w:t xml:space="preserve"> </w:t>
      </w:r>
      <w:r w:rsidR="00AF2696">
        <w:rPr>
          <w:lang w:val="de-DE"/>
        </w:rPr>
        <w:t xml:space="preserve">Die Experten des beim Oö. LFV eingerichteten </w:t>
      </w:r>
      <w:r w:rsidR="00AF2696">
        <w:t xml:space="preserve">Ausschusses für Technik und Ausrüstung haben sich mit den einzelnen Fahrzeugtypen befasst und die jeweiligen Baurichtlinien überarbeitet. </w:t>
      </w:r>
      <w:r w:rsidR="00AF2696" w:rsidRPr="00D75B4B">
        <w:t>Dies ermöglicht eine Kostensenkung durch eine vereinfachte Produktion</w:t>
      </w:r>
      <w:r w:rsidR="00AF2696">
        <w:t xml:space="preserve"> für mehrere Fahrzeuge</w:t>
      </w:r>
      <w:r w:rsidR="00AF2696" w:rsidRPr="00D75B4B">
        <w:t>.</w:t>
      </w:r>
      <w:r w:rsidR="00AF2696">
        <w:t xml:space="preserve"> </w:t>
      </w:r>
      <w:r w:rsidR="00BB5D90" w:rsidRPr="00AF2696">
        <w:rPr>
          <w:lang w:val="de-DE"/>
        </w:rPr>
        <w:t>„</w:t>
      </w:r>
      <w:r w:rsidR="00BB5D90" w:rsidRPr="00AF2696">
        <w:rPr>
          <w:i/>
          <w:iCs/>
        </w:rPr>
        <w:t xml:space="preserve">Die vom </w:t>
      </w:r>
      <w:r w:rsidR="00181201">
        <w:rPr>
          <w:i/>
          <w:iCs/>
        </w:rPr>
        <w:t>Landes-Feuerwehrkommando OÖ</w:t>
      </w:r>
      <w:r w:rsidR="00BB5D90" w:rsidRPr="00AF2696">
        <w:rPr>
          <w:i/>
          <w:iCs/>
        </w:rPr>
        <w:t xml:space="preserve"> konzipierten Fahrzeuge entlasten Feuerwehren und Gemeinden, indem sie den Aufwand und die Kosten minimieren. Die Feuerwehren sparen bis zu 1000 Stunden, die sie sonst in die Konzeption und </w:t>
      </w:r>
      <w:proofErr w:type="spellStart"/>
      <w:r w:rsidR="00BB5D90" w:rsidRPr="00AF2696">
        <w:rPr>
          <w:i/>
          <w:iCs/>
        </w:rPr>
        <w:t>Angebotseinholungen</w:t>
      </w:r>
      <w:proofErr w:type="spellEnd"/>
      <w:r w:rsidR="00BB5D90" w:rsidRPr="00AF2696">
        <w:rPr>
          <w:i/>
          <w:iCs/>
        </w:rPr>
        <w:t xml:space="preserve"> ihrer Fahrzeuge investieren mussten und entlasten sie massiv, da keine weiteren Kosten für die Beladung anfallen. Die Gemeinden können dank der Standardisierung mit einem Fixpreis zu geringeren Kosten rechnen</w:t>
      </w:r>
      <w:r w:rsidR="00BB5D90" w:rsidRPr="00AF2696">
        <w:t>“</w:t>
      </w:r>
      <w:r w:rsidR="00AF2696" w:rsidRPr="00AF2696">
        <w:t>,</w:t>
      </w:r>
      <w:r w:rsidR="00BB5D90" w:rsidRPr="00AF2696">
        <w:t xml:space="preserve"> freut sich F</w:t>
      </w:r>
      <w:r w:rsidR="00181201">
        <w:t>euerwehrpräsident</w:t>
      </w:r>
      <w:r w:rsidR="00BB5D90" w:rsidRPr="00AF2696">
        <w:t xml:space="preserve"> Robert Mayer, der in diesem Programm einen vernünftigen</w:t>
      </w:r>
      <w:r w:rsidR="00352397" w:rsidRPr="00AF2696">
        <w:t>, für alle Seiten erfolgversprechenden Weg sieht.</w:t>
      </w:r>
    </w:p>
    <w:p w14:paraId="47D8D9D7" w14:textId="77777777" w:rsidR="00014DF3" w:rsidRDefault="00014DF3" w:rsidP="00AF1C54">
      <w:pPr>
        <w:tabs>
          <w:tab w:val="center" w:pos="5387"/>
        </w:tabs>
        <w:spacing w:line="360" w:lineRule="auto"/>
        <w:jc w:val="both"/>
        <w:rPr>
          <w:lang w:val="de-DE"/>
        </w:rPr>
      </w:pPr>
    </w:p>
    <w:p w14:paraId="745B6466" w14:textId="30406D9E" w:rsidR="00CF7C13" w:rsidRDefault="00D57587" w:rsidP="00AF1C54">
      <w:pPr>
        <w:tabs>
          <w:tab w:val="center" w:pos="5387"/>
        </w:tabs>
        <w:spacing w:line="360" w:lineRule="auto"/>
        <w:jc w:val="both"/>
        <w:rPr>
          <w:lang w:val="de-DE"/>
        </w:rPr>
      </w:pPr>
      <w:r w:rsidRPr="00D57587">
        <w:rPr>
          <w:lang w:val="de-DE"/>
        </w:rPr>
        <w:t>Für eine gemeindespezifische Bedarfsbeladung können vorhandenen Leerräume (je nach Fahrzeugtyp unterschiedlich) von den Feuerwehren individuell genutzt werden.</w:t>
      </w:r>
      <w:r>
        <w:rPr>
          <w:lang w:val="de-DE"/>
        </w:rPr>
        <w:t xml:space="preserve"> </w:t>
      </w:r>
      <w:r>
        <w:t xml:space="preserve">Die Abwicklung für Gemeinden und Feuerwehren wird ebenfalls erleichtert, da Ausschreibungen und die damit verbundene zeitaufwändige Planung nicht mehr </w:t>
      </w:r>
      <w:r w:rsidR="00014DF3">
        <w:t xml:space="preserve">in diesem Ausmaß </w:t>
      </w:r>
      <w:r>
        <w:t xml:space="preserve">erforderlich </w:t>
      </w:r>
      <w:r>
        <w:lastRenderedPageBreak/>
        <w:t xml:space="preserve">sind. </w:t>
      </w:r>
      <w:r w:rsidR="00CF7C13" w:rsidRPr="00CF7C13">
        <w:rPr>
          <w:lang w:val="de-DE"/>
        </w:rPr>
        <w:t>D</w:t>
      </w:r>
      <w:r w:rsidR="00702B25">
        <w:rPr>
          <w:lang w:val="de-DE"/>
        </w:rPr>
        <w:t>ad</w:t>
      </w:r>
      <w:r w:rsidR="00CF7C13" w:rsidRPr="00CF7C13">
        <w:rPr>
          <w:lang w:val="de-DE"/>
        </w:rPr>
        <w:t xml:space="preserve">urch wird ein Fixpreis geschaffen, der den </w:t>
      </w:r>
      <w:r w:rsidR="00090977">
        <w:rPr>
          <w:lang w:val="de-DE"/>
        </w:rPr>
        <w:t xml:space="preserve">Feuerwehren und </w:t>
      </w:r>
      <w:r w:rsidR="00CF7C13" w:rsidRPr="00CF7C13">
        <w:rPr>
          <w:lang w:val="de-DE"/>
        </w:rPr>
        <w:t xml:space="preserve">Gemeinden eine </w:t>
      </w:r>
      <w:r w:rsidR="00F7321A">
        <w:rPr>
          <w:lang w:val="de-DE"/>
        </w:rPr>
        <w:t xml:space="preserve">Planungs- und </w:t>
      </w:r>
      <w:r w:rsidR="00CF7C13" w:rsidRPr="00CF7C13">
        <w:rPr>
          <w:lang w:val="de-DE"/>
        </w:rPr>
        <w:t>Kostensicherheit gibt.</w:t>
      </w:r>
    </w:p>
    <w:p w14:paraId="1FDF66B5" w14:textId="587400EC" w:rsidR="00D57587" w:rsidRDefault="00D57587" w:rsidP="00AF1C54">
      <w:pPr>
        <w:spacing w:line="360" w:lineRule="auto"/>
        <w:jc w:val="both"/>
        <w:rPr>
          <w:lang w:val="de-DE"/>
        </w:rPr>
      </w:pPr>
    </w:p>
    <w:p w14:paraId="75544F66" w14:textId="7B244D36" w:rsidR="00D57587" w:rsidRDefault="00BB5D90" w:rsidP="00AF1C54">
      <w:pPr>
        <w:spacing w:line="360" w:lineRule="auto"/>
        <w:jc w:val="both"/>
        <w:rPr>
          <w:lang w:val="de-DE"/>
        </w:rPr>
      </w:pPr>
      <w:r>
        <w:rPr>
          <w:lang w:val="de-DE"/>
        </w:rPr>
        <w:t>Weitere Vorteile finden sich au</w:t>
      </w:r>
      <w:r w:rsidR="00181201">
        <w:rPr>
          <w:lang w:val="de-DE"/>
        </w:rPr>
        <w:t>ch</w:t>
      </w:r>
      <w:r>
        <w:rPr>
          <w:lang w:val="de-DE"/>
        </w:rPr>
        <w:t xml:space="preserve"> in der Ausbildung wieder, so Mayer: „</w:t>
      </w:r>
      <w:r w:rsidR="00D57587" w:rsidRPr="00BB5D90">
        <w:rPr>
          <w:i/>
          <w:iCs/>
          <w:lang w:val="de-DE"/>
        </w:rPr>
        <w:t xml:space="preserve">Durch standardisierte Fahrzeuge </w:t>
      </w:r>
      <w:r w:rsidR="00014DF3" w:rsidRPr="00BB5D90">
        <w:rPr>
          <w:i/>
          <w:iCs/>
          <w:lang w:val="de-DE"/>
        </w:rPr>
        <w:t>kann</w:t>
      </w:r>
      <w:r w:rsidR="00D57587" w:rsidRPr="00BB5D90">
        <w:rPr>
          <w:i/>
          <w:iCs/>
          <w:lang w:val="de-DE"/>
        </w:rPr>
        <w:t xml:space="preserve"> zudem auch die Ausbildung</w:t>
      </w:r>
      <w:r w:rsidR="00014DF3" w:rsidRPr="00BB5D90">
        <w:rPr>
          <w:i/>
          <w:iCs/>
          <w:lang w:val="de-DE"/>
        </w:rPr>
        <w:t xml:space="preserve"> vereinheitlich</w:t>
      </w:r>
      <w:r w:rsidR="00207F48">
        <w:rPr>
          <w:i/>
          <w:iCs/>
          <w:lang w:val="de-DE"/>
        </w:rPr>
        <w:t>t werden</w:t>
      </w:r>
      <w:r w:rsidR="00D57587" w:rsidRPr="00BB5D90">
        <w:rPr>
          <w:i/>
          <w:iCs/>
          <w:lang w:val="de-DE"/>
        </w:rPr>
        <w:t xml:space="preserve">. </w:t>
      </w:r>
      <w:r w:rsidR="00207F48">
        <w:rPr>
          <w:i/>
          <w:iCs/>
          <w:lang w:val="de-DE"/>
        </w:rPr>
        <w:t>Diese</w:t>
      </w:r>
      <w:r w:rsidR="00D57587" w:rsidRPr="00BB5D90">
        <w:rPr>
          <w:i/>
          <w:iCs/>
          <w:lang w:val="de-DE"/>
        </w:rPr>
        <w:t xml:space="preserve"> biete</w:t>
      </w:r>
      <w:r w:rsidR="00207F48">
        <w:rPr>
          <w:i/>
          <w:iCs/>
          <w:lang w:val="de-DE"/>
        </w:rPr>
        <w:t>t</w:t>
      </w:r>
      <w:r w:rsidR="00D57587" w:rsidRPr="00BB5D90">
        <w:rPr>
          <w:i/>
          <w:iCs/>
          <w:lang w:val="de-DE"/>
        </w:rPr>
        <w:t xml:space="preserve"> letztendlich einen Mehrwert für Kameradinnen und Kameraden, die bei mehr als einer Feuerwehr einsatzberechtigt sind, und wirken sich somit positiv auf die Tageseinsatzbereitschaft aus.</w:t>
      </w:r>
      <w:r w:rsidRPr="00BB5D90">
        <w:rPr>
          <w:i/>
          <w:iCs/>
          <w:lang w:val="de-DE"/>
        </w:rPr>
        <w:t>“</w:t>
      </w:r>
    </w:p>
    <w:p w14:paraId="71278E92" w14:textId="77777777" w:rsidR="00CF7C13" w:rsidRDefault="00CF7C13" w:rsidP="00AF1C54">
      <w:pPr>
        <w:tabs>
          <w:tab w:val="center" w:pos="5387"/>
        </w:tabs>
        <w:spacing w:line="360" w:lineRule="auto"/>
        <w:jc w:val="both"/>
        <w:rPr>
          <w:lang w:val="de-DE"/>
        </w:rPr>
      </w:pPr>
    </w:p>
    <w:p w14:paraId="15955813" w14:textId="072B3F2E" w:rsidR="003660D8" w:rsidRDefault="003660D8" w:rsidP="00AF1C54">
      <w:pPr>
        <w:tabs>
          <w:tab w:val="center" w:pos="5387"/>
        </w:tabs>
        <w:spacing w:line="360" w:lineRule="auto"/>
        <w:jc w:val="both"/>
        <w:rPr>
          <w:lang w:val="de-DE"/>
        </w:rPr>
      </w:pPr>
      <w:r>
        <w:rPr>
          <w:lang w:val="de-DE"/>
        </w:rPr>
        <w:t xml:space="preserve">Parallel </w:t>
      </w:r>
      <w:r w:rsidR="00090977">
        <w:rPr>
          <w:lang w:val="de-DE"/>
        </w:rPr>
        <w:t>zur</w:t>
      </w:r>
      <w:r>
        <w:rPr>
          <w:lang w:val="de-DE"/>
        </w:rPr>
        <w:t xml:space="preserve"> Gesamtbeschaffung haben die Freiwilligen Feuerwehren und die Gemeinden weiterhin die Möglichkeit, auf Grundlage der Oö. Baurichtlinien für Feuerwehr-Fahrzeuge ihr Fahrzeug zu konfigurieren. In diesem Fall werden </w:t>
      </w:r>
      <w:r w:rsidR="00090977">
        <w:rPr>
          <w:lang w:val="de-DE"/>
        </w:rPr>
        <w:t xml:space="preserve">weiterhin laut Gemeindefinanzierung NEU </w:t>
      </w:r>
      <w:r>
        <w:rPr>
          <w:lang w:val="de-DE"/>
        </w:rPr>
        <w:t>die Normkosten für Fahrgestell und Aufbau mit der Förderquote der Gemeinde unterstützt.</w:t>
      </w:r>
      <w:r w:rsidR="00D75B4B">
        <w:rPr>
          <w:lang w:val="de-DE"/>
        </w:rPr>
        <w:t xml:space="preserve"> </w:t>
      </w:r>
    </w:p>
    <w:p w14:paraId="1C604BBB" w14:textId="77777777" w:rsidR="00702B25" w:rsidRDefault="00702B25" w:rsidP="00AF1C54">
      <w:pPr>
        <w:tabs>
          <w:tab w:val="center" w:pos="5387"/>
        </w:tabs>
        <w:spacing w:line="360" w:lineRule="auto"/>
        <w:jc w:val="both"/>
        <w:rPr>
          <w:lang w:val="de-DE"/>
        </w:rPr>
      </w:pPr>
    </w:p>
    <w:p w14:paraId="4E33F2F8" w14:textId="77777777" w:rsidR="00352397" w:rsidRDefault="00352397" w:rsidP="00AF1C54">
      <w:pPr>
        <w:tabs>
          <w:tab w:val="center" w:pos="5387"/>
        </w:tabs>
        <w:spacing w:line="360" w:lineRule="auto"/>
        <w:jc w:val="both"/>
        <w:rPr>
          <w:lang w:val="de-DE"/>
        </w:rPr>
      </w:pPr>
    </w:p>
    <w:p w14:paraId="298D4E2E" w14:textId="77777777" w:rsidR="00CF7C13" w:rsidRPr="00CF7C13" w:rsidRDefault="00CF7C13" w:rsidP="00AF1C54">
      <w:pPr>
        <w:tabs>
          <w:tab w:val="center" w:pos="5387"/>
        </w:tabs>
        <w:spacing w:line="360" w:lineRule="auto"/>
        <w:jc w:val="both"/>
        <w:rPr>
          <w:b/>
          <w:lang w:val="de-DE"/>
        </w:rPr>
      </w:pPr>
      <w:r w:rsidRPr="00CF7C13">
        <w:rPr>
          <w:b/>
          <w:lang w:val="de-DE"/>
        </w:rPr>
        <w:t xml:space="preserve">Click &amp; </w:t>
      </w:r>
      <w:proofErr w:type="spellStart"/>
      <w:r w:rsidRPr="00CF7C13">
        <w:rPr>
          <w:b/>
          <w:lang w:val="de-DE"/>
        </w:rPr>
        <w:t>Collect</w:t>
      </w:r>
      <w:proofErr w:type="spellEnd"/>
    </w:p>
    <w:p w14:paraId="2CFD0E8F" w14:textId="77777777" w:rsidR="00CF7C13" w:rsidRDefault="00CF7C13" w:rsidP="00AF1C54">
      <w:pPr>
        <w:tabs>
          <w:tab w:val="center" w:pos="5387"/>
        </w:tabs>
        <w:spacing w:line="360" w:lineRule="auto"/>
        <w:jc w:val="both"/>
        <w:rPr>
          <w:lang w:val="de-DE"/>
        </w:rPr>
      </w:pPr>
      <w:r w:rsidRPr="00CF7C13">
        <w:rPr>
          <w:lang w:val="de-DE"/>
        </w:rPr>
        <w:t>Das bereits vorkonfigurierte Fahrzeug, kann über die Bundesbeschaffung</w:t>
      </w:r>
      <w:r w:rsidR="00F7321A">
        <w:rPr>
          <w:lang w:val="de-DE"/>
        </w:rPr>
        <w:t>s-</w:t>
      </w:r>
      <w:r w:rsidRPr="00CF7C13">
        <w:rPr>
          <w:lang w:val="de-DE"/>
        </w:rPr>
        <w:t>GmbH (BBG) bestellt werden, und steht nach dem Verlassen der Produktion gleich für den Einsatzdienst bereit. Es werden damit auch die Türen für Ausbildungsmöglichkeiten am Fahrzeug im Bereich Virtual Reality geöffnet.</w:t>
      </w:r>
    </w:p>
    <w:p w14:paraId="17633043" w14:textId="77777777" w:rsidR="008908C8" w:rsidRDefault="008908C8" w:rsidP="00AF1C54">
      <w:pPr>
        <w:tabs>
          <w:tab w:val="center" w:pos="5387"/>
        </w:tabs>
        <w:spacing w:line="360" w:lineRule="auto"/>
        <w:jc w:val="both"/>
        <w:rPr>
          <w:lang w:val="de-DE"/>
        </w:rPr>
      </w:pPr>
    </w:p>
    <w:p w14:paraId="533F3F59" w14:textId="084B744A" w:rsidR="00CF7C13" w:rsidRPr="00D25809" w:rsidRDefault="00CF7C13" w:rsidP="00AF1C54">
      <w:pPr>
        <w:tabs>
          <w:tab w:val="center" w:pos="5387"/>
        </w:tabs>
        <w:spacing w:line="360" w:lineRule="auto"/>
        <w:jc w:val="both"/>
        <w:rPr>
          <w:lang w:val="de-DE"/>
        </w:rPr>
      </w:pPr>
      <w:r w:rsidRPr="00D25809">
        <w:rPr>
          <w:lang w:val="de-DE"/>
        </w:rPr>
        <w:t xml:space="preserve">Abschließend halten Feuerwehr- und Gemeinde-Landesrätin Langer-Weninger, Gemeinde-Landesrat Lindner und Feuerwehr-Präsident </w:t>
      </w:r>
      <w:r w:rsidR="009C0F29">
        <w:rPr>
          <w:lang w:val="de-DE"/>
        </w:rPr>
        <w:t xml:space="preserve">Mayer </w:t>
      </w:r>
      <w:r w:rsidRPr="00D25809">
        <w:rPr>
          <w:lang w:val="de-DE"/>
        </w:rPr>
        <w:t xml:space="preserve">die </w:t>
      </w:r>
      <w:r w:rsidR="00D25809" w:rsidRPr="00F82101">
        <w:rPr>
          <w:b/>
          <w:lang w:val="de-DE"/>
        </w:rPr>
        <w:t>Vorteile</w:t>
      </w:r>
      <w:r w:rsidRPr="00F82101">
        <w:rPr>
          <w:b/>
          <w:lang w:val="de-DE"/>
        </w:rPr>
        <w:t xml:space="preserve"> des Pilotprojektes</w:t>
      </w:r>
      <w:r w:rsidRPr="00D25809">
        <w:rPr>
          <w:lang w:val="de-DE"/>
        </w:rPr>
        <w:t xml:space="preserve"> fest:</w:t>
      </w:r>
    </w:p>
    <w:p w14:paraId="3C6E1E56" w14:textId="533C4B14" w:rsidR="00CF7C13" w:rsidRDefault="00CF7C13" w:rsidP="00AF1C54">
      <w:pPr>
        <w:pStyle w:val="Listenabsatz"/>
        <w:numPr>
          <w:ilvl w:val="0"/>
          <w:numId w:val="6"/>
        </w:numPr>
        <w:tabs>
          <w:tab w:val="center" w:pos="5387"/>
        </w:tabs>
        <w:spacing w:line="360" w:lineRule="auto"/>
        <w:jc w:val="both"/>
        <w:rPr>
          <w:lang w:val="de-DE"/>
        </w:rPr>
      </w:pPr>
      <w:r w:rsidRPr="00CF7C13">
        <w:rPr>
          <w:lang w:val="de-DE"/>
        </w:rPr>
        <w:t xml:space="preserve">Entlastung von zeitlichen und finanziellen Ressourcen </w:t>
      </w:r>
      <w:r w:rsidR="00014DF3">
        <w:rPr>
          <w:lang w:val="de-DE"/>
        </w:rPr>
        <w:t>bei</w:t>
      </w:r>
      <w:r w:rsidRPr="00CF7C13">
        <w:rPr>
          <w:lang w:val="de-DE"/>
        </w:rPr>
        <w:t xml:space="preserve"> Feuerwehren</w:t>
      </w:r>
      <w:r w:rsidR="00B839CC">
        <w:rPr>
          <w:lang w:val="de-DE"/>
        </w:rPr>
        <w:t xml:space="preserve"> &amp; Gemeinden</w:t>
      </w:r>
    </w:p>
    <w:p w14:paraId="4BFCA9AC" w14:textId="77777777" w:rsidR="00CF7C13" w:rsidRDefault="00CF7C13" w:rsidP="00AF1C54">
      <w:pPr>
        <w:pStyle w:val="Listenabsatz"/>
        <w:numPr>
          <w:ilvl w:val="0"/>
          <w:numId w:val="6"/>
        </w:numPr>
        <w:tabs>
          <w:tab w:val="center" w:pos="5387"/>
        </w:tabs>
        <w:spacing w:line="360" w:lineRule="auto"/>
        <w:jc w:val="both"/>
        <w:rPr>
          <w:lang w:val="de-DE"/>
        </w:rPr>
      </w:pPr>
      <w:r w:rsidRPr="00CF7C13">
        <w:rPr>
          <w:lang w:val="de-DE"/>
        </w:rPr>
        <w:t xml:space="preserve">Bessere Verhandlungsposition gegenüber Fahrzeugherstellern </w:t>
      </w:r>
    </w:p>
    <w:p w14:paraId="7CC4F5CC" w14:textId="77777777" w:rsidR="00CF7C13" w:rsidRDefault="00CF7C13" w:rsidP="00AF1C54">
      <w:pPr>
        <w:pStyle w:val="Listenabsatz"/>
        <w:numPr>
          <w:ilvl w:val="0"/>
          <w:numId w:val="6"/>
        </w:numPr>
        <w:tabs>
          <w:tab w:val="center" w:pos="5387"/>
        </w:tabs>
        <w:spacing w:line="360" w:lineRule="auto"/>
        <w:jc w:val="both"/>
        <w:rPr>
          <w:lang w:val="de-DE"/>
        </w:rPr>
      </w:pPr>
      <w:r w:rsidRPr="00CF7C13">
        <w:rPr>
          <w:lang w:val="de-DE"/>
        </w:rPr>
        <w:t>Preis</w:t>
      </w:r>
      <w:r w:rsidR="00F7321A">
        <w:rPr>
          <w:lang w:val="de-DE"/>
        </w:rPr>
        <w:t>- und Planungs</w:t>
      </w:r>
      <w:r w:rsidRPr="00CF7C13">
        <w:rPr>
          <w:lang w:val="de-DE"/>
        </w:rPr>
        <w:t>sicherheit</w:t>
      </w:r>
    </w:p>
    <w:p w14:paraId="2B167E8F" w14:textId="2CD1254F" w:rsidR="00CF7C13" w:rsidRDefault="00CF7C13" w:rsidP="00AF1C54">
      <w:pPr>
        <w:pStyle w:val="Listenabsatz"/>
        <w:numPr>
          <w:ilvl w:val="0"/>
          <w:numId w:val="6"/>
        </w:numPr>
        <w:tabs>
          <w:tab w:val="center" w:pos="5387"/>
        </w:tabs>
        <w:spacing w:line="360" w:lineRule="auto"/>
        <w:jc w:val="both"/>
        <w:rPr>
          <w:lang w:val="de-DE"/>
        </w:rPr>
      </w:pPr>
      <w:r w:rsidRPr="00CF7C13">
        <w:rPr>
          <w:lang w:val="de-DE"/>
        </w:rPr>
        <w:t xml:space="preserve">Vereinfachung von Ausbildung </w:t>
      </w:r>
      <w:r w:rsidR="00014DF3">
        <w:rPr>
          <w:lang w:val="de-DE"/>
        </w:rPr>
        <w:t>als</w:t>
      </w:r>
      <w:r w:rsidRPr="00CF7C13">
        <w:rPr>
          <w:lang w:val="de-DE"/>
        </w:rPr>
        <w:t xml:space="preserve"> Vorteil für Einsatzberechtigte</w:t>
      </w:r>
      <w:r w:rsidR="00F7321A">
        <w:rPr>
          <w:lang w:val="de-DE"/>
        </w:rPr>
        <w:t xml:space="preserve"> (Tagesbereitschaft)</w:t>
      </w:r>
    </w:p>
    <w:p w14:paraId="1901F9B6" w14:textId="77777777" w:rsidR="00CF7C13" w:rsidRPr="00702B25" w:rsidRDefault="00CF7C13" w:rsidP="00AF1C54">
      <w:pPr>
        <w:pStyle w:val="Listenabsatz"/>
        <w:numPr>
          <w:ilvl w:val="0"/>
          <w:numId w:val="6"/>
        </w:numPr>
        <w:tabs>
          <w:tab w:val="center" w:pos="5387"/>
        </w:tabs>
        <w:spacing w:line="360" w:lineRule="auto"/>
        <w:jc w:val="both"/>
        <w:rPr>
          <w:lang w:val="de-DE"/>
        </w:rPr>
      </w:pPr>
      <w:r w:rsidRPr="00702B25">
        <w:rPr>
          <w:lang w:val="de-DE"/>
        </w:rPr>
        <w:t>Neuerungen am Stand der Technik können besser umgesetzt und eingeführt werden</w:t>
      </w:r>
    </w:p>
    <w:p w14:paraId="7BD572B6" w14:textId="7B218986" w:rsidR="00CF7C13" w:rsidRPr="00702B25" w:rsidRDefault="00EF3AEE" w:rsidP="00AF1C54">
      <w:pPr>
        <w:pStyle w:val="Listenabsatz"/>
        <w:numPr>
          <w:ilvl w:val="0"/>
          <w:numId w:val="6"/>
        </w:numPr>
        <w:tabs>
          <w:tab w:val="center" w:pos="5387"/>
        </w:tabs>
        <w:spacing w:line="360" w:lineRule="auto"/>
        <w:jc w:val="both"/>
        <w:rPr>
          <w:lang w:val="de-DE"/>
        </w:rPr>
      </w:pPr>
      <w:r w:rsidRPr="00702B25">
        <w:rPr>
          <w:lang w:val="de-DE"/>
        </w:rPr>
        <w:t xml:space="preserve">Durch die Neuausstattung der </w:t>
      </w:r>
      <w:r w:rsidR="00CF7C13" w:rsidRPr="00702B25">
        <w:rPr>
          <w:lang w:val="de-DE"/>
        </w:rPr>
        <w:t xml:space="preserve">Fahrzeuge </w:t>
      </w:r>
      <w:r w:rsidR="00702B25" w:rsidRPr="00702B25">
        <w:rPr>
          <w:lang w:val="de-DE"/>
        </w:rPr>
        <w:t xml:space="preserve">ist künftig kein „außer Dienst“ stellen in der </w:t>
      </w:r>
      <w:r w:rsidR="00CF7C13" w:rsidRPr="00702B25">
        <w:rPr>
          <w:lang w:val="de-DE"/>
        </w:rPr>
        <w:t>Übergangsphase vo</w:t>
      </w:r>
      <w:r w:rsidR="00702B25" w:rsidRPr="00702B25">
        <w:rPr>
          <w:lang w:val="de-DE"/>
        </w:rPr>
        <w:t>n</w:t>
      </w:r>
      <w:r w:rsidR="00CF7C13" w:rsidRPr="00702B25">
        <w:rPr>
          <w:lang w:val="de-DE"/>
        </w:rPr>
        <w:t xml:space="preserve"> Alt- </w:t>
      </w:r>
      <w:r w:rsidR="00702B25" w:rsidRPr="00702B25">
        <w:rPr>
          <w:lang w:val="de-DE"/>
        </w:rPr>
        <w:t>auf</w:t>
      </w:r>
      <w:r w:rsidR="00CF7C13" w:rsidRPr="00702B25">
        <w:rPr>
          <w:lang w:val="de-DE"/>
        </w:rPr>
        <w:t xml:space="preserve"> Neufahrzeug </w:t>
      </w:r>
      <w:r w:rsidR="00702B25" w:rsidRPr="00702B25">
        <w:rPr>
          <w:lang w:val="de-DE"/>
        </w:rPr>
        <w:t>mehr notwendig</w:t>
      </w:r>
    </w:p>
    <w:p w14:paraId="3CF290DA" w14:textId="74760DE5" w:rsidR="00B839CC" w:rsidRDefault="00B839CC" w:rsidP="00AF1C54">
      <w:pPr>
        <w:pStyle w:val="Listenabsatz"/>
        <w:numPr>
          <w:ilvl w:val="0"/>
          <w:numId w:val="6"/>
        </w:numPr>
        <w:tabs>
          <w:tab w:val="center" w:pos="5387"/>
        </w:tabs>
        <w:spacing w:line="360" w:lineRule="auto"/>
        <w:jc w:val="both"/>
        <w:rPr>
          <w:lang w:val="de-DE"/>
        </w:rPr>
      </w:pPr>
      <w:r w:rsidRPr="00CF7C13">
        <w:rPr>
          <w:lang w:val="de-DE"/>
        </w:rPr>
        <w:t>Kosten/Nutzen-Optimierung von vorhandenem Steuergeld</w:t>
      </w:r>
    </w:p>
    <w:p w14:paraId="42A4349B" w14:textId="77777777" w:rsidR="00335661" w:rsidRDefault="00335661" w:rsidP="00335661">
      <w:pPr>
        <w:tabs>
          <w:tab w:val="center" w:pos="5387"/>
        </w:tabs>
        <w:spacing w:line="360" w:lineRule="auto"/>
        <w:jc w:val="both"/>
        <w:rPr>
          <w:lang w:val="de-DE"/>
        </w:rPr>
      </w:pPr>
    </w:p>
    <w:p w14:paraId="16A127FD" w14:textId="77777777" w:rsidR="00335661" w:rsidRPr="00335661" w:rsidRDefault="00335661" w:rsidP="00335661">
      <w:pPr>
        <w:tabs>
          <w:tab w:val="center" w:pos="5387"/>
        </w:tabs>
        <w:spacing w:line="360" w:lineRule="auto"/>
        <w:jc w:val="both"/>
        <w:rPr>
          <w:lang w:val="de-DE"/>
        </w:rPr>
      </w:pPr>
    </w:p>
    <w:p w14:paraId="3BAA4B18" w14:textId="77777777" w:rsidR="00335661" w:rsidRDefault="00335661" w:rsidP="00335661">
      <w:pPr>
        <w:tabs>
          <w:tab w:val="center" w:pos="5387"/>
        </w:tabs>
        <w:spacing w:line="360" w:lineRule="auto"/>
        <w:jc w:val="both"/>
        <w:rPr>
          <w:lang w:val="de-DE"/>
        </w:rPr>
      </w:pPr>
    </w:p>
    <w:tbl>
      <w:tblPr>
        <w:tblStyle w:val="Tabellenraster"/>
        <w:tblW w:w="0" w:type="auto"/>
        <w:tblInd w:w="36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7226"/>
      </w:tblGrid>
      <w:tr w:rsidR="00335661" w14:paraId="3CD2112D" w14:textId="77777777" w:rsidTr="00894D60">
        <w:tc>
          <w:tcPr>
            <w:tcW w:w="1478" w:type="dxa"/>
          </w:tcPr>
          <w:p w14:paraId="3E78403D" w14:textId="77777777" w:rsidR="00335661" w:rsidRDefault="00335661" w:rsidP="00894D60">
            <w:pPr>
              <w:tabs>
                <w:tab w:val="center" w:pos="5387"/>
              </w:tabs>
              <w:spacing w:line="360" w:lineRule="auto"/>
              <w:jc w:val="both"/>
              <w:rPr>
                <w:lang w:val="de-DE"/>
              </w:rPr>
            </w:pPr>
            <w:r>
              <w:rPr>
                <w:noProof/>
                <w:lang w:val="de-DE"/>
              </w:rPr>
              <w:drawing>
                <wp:inline distT="0" distB="0" distL="0" distR="0" wp14:anchorId="61E9C7CF" wp14:editId="60A32F95">
                  <wp:extent cx="781220" cy="781220"/>
                  <wp:effectExtent l="0" t="0" r="0" b="0"/>
                  <wp:docPr id="114513102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31027" name="Grafik 1145131027"/>
                          <pic:cNvPicPr/>
                        </pic:nvPicPr>
                        <pic:blipFill>
                          <a:blip r:embed="rId11"/>
                          <a:stretch>
                            <a:fillRect/>
                          </a:stretch>
                        </pic:blipFill>
                        <pic:spPr>
                          <a:xfrm>
                            <a:off x="0" y="0"/>
                            <a:ext cx="788140" cy="788140"/>
                          </a:xfrm>
                          <a:prstGeom prst="rect">
                            <a:avLst/>
                          </a:prstGeom>
                        </pic:spPr>
                      </pic:pic>
                    </a:graphicData>
                  </a:graphic>
                </wp:inline>
              </w:drawing>
            </w:r>
          </w:p>
        </w:tc>
        <w:tc>
          <w:tcPr>
            <w:tcW w:w="7226" w:type="dxa"/>
          </w:tcPr>
          <w:p w14:paraId="264537EF" w14:textId="77777777" w:rsidR="00335661" w:rsidRDefault="00335661" w:rsidP="00894D60">
            <w:pPr>
              <w:tabs>
                <w:tab w:val="center" w:pos="5387"/>
              </w:tabs>
              <w:spacing w:line="360" w:lineRule="auto"/>
              <w:ind w:left="360"/>
              <w:jc w:val="both"/>
              <w:rPr>
                <w:lang w:val="de-DE"/>
              </w:rPr>
            </w:pPr>
          </w:p>
          <w:p w14:paraId="487F8226" w14:textId="77777777" w:rsidR="00335661" w:rsidRPr="00CF2DD8" w:rsidRDefault="00335661" w:rsidP="00894D60">
            <w:pPr>
              <w:tabs>
                <w:tab w:val="center" w:pos="5387"/>
              </w:tabs>
              <w:ind w:left="36"/>
              <w:jc w:val="both"/>
              <w:rPr>
                <w:sz w:val="18"/>
                <w:szCs w:val="18"/>
                <w:lang w:val="de-DE"/>
              </w:rPr>
            </w:pPr>
            <w:r w:rsidRPr="00CF2DD8">
              <w:rPr>
                <w:sz w:val="18"/>
                <w:szCs w:val="18"/>
                <w:lang w:val="de-DE"/>
              </w:rPr>
              <w:t xml:space="preserve">Scannen Sie </w:t>
            </w:r>
            <w:r>
              <w:rPr>
                <w:sz w:val="18"/>
                <w:szCs w:val="18"/>
                <w:lang w:val="de-DE"/>
              </w:rPr>
              <w:t>den QR-Code</w:t>
            </w:r>
            <w:r w:rsidRPr="00CF2DD8">
              <w:rPr>
                <w:sz w:val="18"/>
                <w:szCs w:val="18"/>
                <w:lang w:val="de-DE"/>
              </w:rPr>
              <w:t xml:space="preserve"> für die digitale Version der Presseunterlage auf </w:t>
            </w:r>
            <w:r w:rsidRPr="00CF2DD8">
              <w:rPr>
                <w:i/>
                <w:iCs/>
                <w:sz w:val="18"/>
                <w:szCs w:val="18"/>
                <w:u w:val="single"/>
                <w:lang w:val="de-DE"/>
              </w:rPr>
              <w:t>www.ooelfv.at</w:t>
            </w:r>
          </w:p>
          <w:p w14:paraId="5EB0B9BB" w14:textId="77777777" w:rsidR="00335661" w:rsidRDefault="00335661" w:rsidP="00894D60">
            <w:pPr>
              <w:tabs>
                <w:tab w:val="center" w:pos="5387"/>
              </w:tabs>
              <w:spacing w:line="360" w:lineRule="auto"/>
              <w:jc w:val="both"/>
              <w:rPr>
                <w:lang w:val="de-DE"/>
              </w:rPr>
            </w:pPr>
          </w:p>
        </w:tc>
      </w:tr>
    </w:tbl>
    <w:p w14:paraId="076B67C2" w14:textId="77777777" w:rsidR="00335661" w:rsidRPr="00335661" w:rsidRDefault="00335661" w:rsidP="00335661">
      <w:pPr>
        <w:tabs>
          <w:tab w:val="center" w:pos="5387"/>
        </w:tabs>
        <w:spacing w:line="360" w:lineRule="auto"/>
        <w:jc w:val="both"/>
      </w:pPr>
    </w:p>
    <w:sectPr w:rsidR="00335661" w:rsidRPr="00335661" w:rsidSect="006D1EFD">
      <w:pgSz w:w="11910" w:h="16840"/>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DB53A" w14:textId="77777777" w:rsidR="00791DD5" w:rsidRDefault="00791DD5" w:rsidP="00C90B7E">
      <w:r>
        <w:separator/>
      </w:r>
    </w:p>
  </w:endnote>
  <w:endnote w:type="continuationSeparator" w:id="0">
    <w:p w14:paraId="1B26385C" w14:textId="77777777" w:rsidR="00791DD5" w:rsidRDefault="00791DD5" w:rsidP="00C9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19FE" w14:textId="77777777" w:rsidR="000115AE" w:rsidRDefault="000115AE" w:rsidP="000115AE">
    <w:pPr>
      <w:pStyle w:val="Fuzeile"/>
      <w:jc w:val="right"/>
    </w:pPr>
    <w:r>
      <w:t xml:space="preserve">Seite </w:t>
    </w:r>
    <w:r>
      <w:fldChar w:fldCharType="begin"/>
    </w:r>
    <w:r>
      <w:instrText xml:space="preserve"> PAGE   \* MERGEFORMAT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F838" w14:textId="77777777" w:rsidR="004A0F06" w:rsidRPr="004A0F06" w:rsidRDefault="004A0F06" w:rsidP="004A0F06">
    <w:pPr>
      <w:jc w:val="center"/>
      <w:rPr>
        <w:rFonts w:ascii="Arial Narrow"/>
        <w:sz w:val="28"/>
      </w:rPr>
    </w:pPr>
    <w:r w:rsidRPr="006D1EFD">
      <w:rPr>
        <w:noProof/>
      </w:rPr>
      <mc:AlternateContent>
        <mc:Choice Requires="wpg">
          <w:drawing>
            <wp:inline distT="0" distB="0" distL="0" distR="0" wp14:anchorId="398E41F8" wp14:editId="2185ABA6">
              <wp:extent cx="6480175" cy="1548130"/>
              <wp:effectExtent l="0" t="0" r="0" b="0"/>
              <wp:docPr id="7" name="Gruppieren 7" descr="Info zu Rückfragen-Kontakt und Medieninhaber &amp; Herausgeber"/>
              <wp:cNvGraphicFramePr/>
              <a:graphic xmlns:a="http://schemas.openxmlformats.org/drawingml/2006/main">
                <a:graphicData uri="http://schemas.microsoft.com/office/word/2010/wordprocessingGroup">
                  <wpg:wgp>
                    <wpg:cNvGrpSpPr/>
                    <wpg:grpSpPr>
                      <a:xfrm>
                        <a:off x="0" y="0"/>
                        <a:ext cx="6480175" cy="1548130"/>
                        <a:chOff x="0" y="0"/>
                        <a:chExt cx="6480175" cy="1548130"/>
                      </a:xfrm>
                    </wpg:grpSpPr>
                    <wps:wsp>
                      <wps:cNvPr id="6" name="Graphic 1"/>
                      <wps:cNvSpPr>
                        <a:spLocks/>
                      </wps:cNvSpPr>
                      <wps:spPr>
                        <a:xfrm>
                          <a:off x="0" y="0"/>
                          <a:ext cx="4356100" cy="1548130"/>
                        </a:xfrm>
                        <a:custGeom>
                          <a:avLst/>
                          <a:gdLst/>
                          <a:ahLst/>
                          <a:cxnLst/>
                          <a:rect l="l" t="t" r="r" b="b"/>
                          <a:pathLst>
                            <a:path w="4356100" h="1548130">
                              <a:moveTo>
                                <a:pt x="4203598" y="0"/>
                              </a:moveTo>
                              <a:lnTo>
                                <a:pt x="152400" y="0"/>
                              </a:lnTo>
                              <a:lnTo>
                                <a:pt x="104231" y="7769"/>
                              </a:lnTo>
                              <a:lnTo>
                                <a:pt x="62396" y="29405"/>
                              </a:lnTo>
                              <a:lnTo>
                                <a:pt x="29405" y="62396"/>
                              </a:lnTo>
                              <a:lnTo>
                                <a:pt x="7769" y="104231"/>
                              </a:lnTo>
                              <a:lnTo>
                                <a:pt x="0" y="152399"/>
                              </a:lnTo>
                              <a:lnTo>
                                <a:pt x="0" y="1395602"/>
                              </a:lnTo>
                              <a:lnTo>
                                <a:pt x="7769" y="1443771"/>
                              </a:lnTo>
                              <a:lnTo>
                                <a:pt x="29405" y="1485606"/>
                              </a:lnTo>
                              <a:lnTo>
                                <a:pt x="62396" y="1518597"/>
                              </a:lnTo>
                              <a:lnTo>
                                <a:pt x="104231" y="1540233"/>
                              </a:lnTo>
                              <a:lnTo>
                                <a:pt x="152400" y="1548002"/>
                              </a:lnTo>
                              <a:lnTo>
                                <a:pt x="4203598" y="1548002"/>
                              </a:lnTo>
                              <a:lnTo>
                                <a:pt x="4251771" y="1540233"/>
                              </a:lnTo>
                              <a:lnTo>
                                <a:pt x="4293607" y="1518597"/>
                              </a:lnTo>
                              <a:lnTo>
                                <a:pt x="4326596" y="1485606"/>
                              </a:lnTo>
                              <a:lnTo>
                                <a:pt x="4348229" y="1443771"/>
                              </a:lnTo>
                              <a:lnTo>
                                <a:pt x="4355998" y="1395602"/>
                              </a:lnTo>
                              <a:lnTo>
                                <a:pt x="4355998" y="152399"/>
                              </a:lnTo>
                              <a:lnTo>
                                <a:pt x="4348229" y="104231"/>
                              </a:lnTo>
                              <a:lnTo>
                                <a:pt x="4326596" y="62396"/>
                              </a:lnTo>
                              <a:lnTo>
                                <a:pt x="4293607" y="29405"/>
                              </a:lnTo>
                              <a:lnTo>
                                <a:pt x="4251771" y="7769"/>
                              </a:lnTo>
                              <a:lnTo>
                                <a:pt x="4203598" y="0"/>
                              </a:lnTo>
                              <a:close/>
                            </a:path>
                          </a:pathLst>
                        </a:custGeom>
                        <a:solidFill>
                          <a:srgbClr val="F1F2F2"/>
                        </a:solidFill>
                      </wps:spPr>
                      <wps:txbx>
                        <w:txbxContent>
                          <w:p w14:paraId="1B7AB671" w14:textId="77777777" w:rsidR="004A0F06" w:rsidRPr="006E5F84" w:rsidRDefault="004A0F06" w:rsidP="004A0F06">
                            <w:pPr>
                              <w:pStyle w:val="h2"/>
                              <w:spacing w:after="60" w:line="240" w:lineRule="auto"/>
                              <w:ind w:left="284"/>
                              <w:rPr>
                                <w:rFonts w:ascii="Arial Narrow" w:hAnsi="Arial Narrow" w:cs="Arial Narrow"/>
                                <w:sz w:val="20"/>
                                <w:lang w:val="de-AT"/>
                              </w:rPr>
                            </w:pPr>
                            <w:r w:rsidRPr="006E5F84">
                              <w:rPr>
                                <w:rFonts w:ascii="Arial Narrow" w:hAnsi="Arial Narrow" w:cs="Arial Narrow"/>
                                <w:sz w:val="20"/>
                                <w:lang w:val="de-AT"/>
                              </w:rPr>
                              <w:t>Rückfragen-Kontakt</w:t>
                            </w:r>
                          </w:p>
                          <w:p w14:paraId="4DB5DD60" w14:textId="77777777" w:rsidR="00D006B1" w:rsidRDefault="00D006B1" w:rsidP="00D006B1">
                            <w:pPr>
                              <w:pStyle w:val="ptext10pt"/>
                              <w:numPr>
                                <w:ilvl w:val="0"/>
                                <w:numId w:val="2"/>
                              </w:numPr>
                              <w:spacing w:after="60" w:line="240" w:lineRule="auto"/>
                              <w:ind w:left="567" w:hanging="283"/>
                              <w:rPr>
                                <w:sz w:val="20"/>
                                <w:lang w:val="de-AT"/>
                              </w:rPr>
                            </w:pPr>
                            <w:r>
                              <w:rPr>
                                <w:sz w:val="20"/>
                                <w:lang w:val="de-AT"/>
                              </w:rPr>
                              <w:t>Thomas Pürstinger</w:t>
                            </w:r>
                            <w:r w:rsidRPr="006E5F84">
                              <w:rPr>
                                <w:sz w:val="20"/>
                                <w:lang w:val="de-AT"/>
                              </w:rPr>
                              <w:t xml:space="preserve"> | Presse </w:t>
                            </w:r>
                            <w:r>
                              <w:rPr>
                                <w:sz w:val="20"/>
                                <w:lang w:val="de-AT"/>
                              </w:rPr>
                              <w:t>Landesrätin Michaela Langer-Weninger</w:t>
                            </w:r>
                            <w:r>
                              <w:rPr>
                                <w:sz w:val="20"/>
                                <w:lang w:val="de-AT"/>
                              </w:rPr>
                              <w:br/>
                              <w:t>+43</w:t>
                            </w:r>
                            <w:r w:rsidRPr="003F0544">
                              <w:rPr>
                                <w:sz w:val="20"/>
                                <w:lang w:val="de-AT"/>
                              </w:rPr>
                              <w:t xml:space="preserve"> </w:t>
                            </w:r>
                            <w:r>
                              <w:rPr>
                                <w:sz w:val="20"/>
                                <w:lang w:val="de-AT"/>
                              </w:rPr>
                              <w:t>732 7720 - 11119</w:t>
                            </w:r>
                            <w:r w:rsidRPr="003F0544">
                              <w:rPr>
                                <w:sz w:val="20"/>
                                <w:lang w:val="de-AT"/>
                              </w:rPr>
                              <w:t xml:space="preserve"> | </w:t>
                            </w:r>
                            <w:r>
                              <w:rPr>
                                <w:sz w:val="20"/>
                                <w:lang w:val="de-AT"/>
                              </w:rPr>
                              <w:t xml:space="preserve">+43 664 600 72 </w:t>
                            </w:r>
                            <w:r w:rsidR="007435D7">
                              <w:rPr>
                                <w:sz w:val="20"/>
                                <w:lang w:val="de-AT"/>
                              </w:rPr>
                              <w:t>–</w:t>
                            </w:r>
                            <w:r>
                              <w:rPr>
                                <w:sz w:val="20"/>
                                <w:lang w:val="de-AT"/>
                              </w:rPr>
                              <w:t xml:space="preserve"> 11119</w:t>
                            </w:r>
                            <w:r w:rsidR="007435D7">
                              <w:rPr>
                                <w:sz w:val="20"/>
                                <w:lang w:val="de-AT"/>
                              </w:rPr>
                              <w:t xml:space="preserve"> | </w:t>
                            </w:r>
                            <w:hyperlink r:id="rId1" w:history="1">
                              <w:r w:rsidR="007435D7" w:rsidRPr="00EA14F6">
                                <w:rPr>
                                  <w:rStyle w:val="Hyperlink"/>
                                  <w:sz w:val="20"/>
                                  <w:lang w:val="de-AT"/>
                                </w:rPr>
                                <w:t>thomas.puerstinger@ooe.gv.at</w:t>
                              </w:r>
                            </w:hyperlink>
                          </w:p>
                          <w:p w14:paraId="54FA7AEC" w14:textId="77777777" w:rsidR="004A0F06" w:rsidRDefault="007435D7" w:rsidP="00D006B1">
                            <w:pPr>
                              <w:pStyle w:val="Listenabsatz"/>
                              <w:numPr>
                                <w:ilvl w:val="0"/>
                                <w:numId w:val="2"/>
                              </w:numPr>
                              <w:spacing w:after="60"/>
                              <w:ind w:left="567" w:hanging="283"/>
                              <w:rPr>
                                <w:rFonts w:ascii="Arial Narrow" w:hAnsi="Arial Narrow"/>
                                <w:sz w:val="20"/>
                                <w:szCs w:val="18"/>
                                <w:lang w:val="de-AT"/>
                              </w:rPr>
                            </w:pPr>
                            <w:r>
                              <w:rPr>
                                <w:rFonts w:ascii="Arial Narrow" w:hAnsi="Arial Narrow"/>
                                <w:sz w:val="20"/>
                                <w:szCs w:val="18"/>
                                <w:lang w:val="de-AT"/>
                              </w:rPr>
                              <w:t>Johanna Lehner, BA</w:t>
                            </w:r>
                            <w:r w:rsidR="00D006B1" w:rsidRPr="004A0F06">
                              <w:rPr>
                                <w:rFonts w:ascii="Arial Narrow" w:hAnsi="Arial Narrow"/>
                                <w:sz w:val="20"/>
                                <w:szCs w:val="18"/>
                                <w:lang w:val="de-AT"/>
                              </w:rPr>
                              <w:t xml:space="preserve"> | Presse </w:t>
                            </w:r>
                            <w:r>
                              <w:rPr>
                                <w:rFonts w:ascii="Arial Narrow" w:hAnsi="Arial Narrow"/>
                                <w:sz w:val="20"/>
                                <w:szCs w:val="18"/>
                                <w:lang w:val="de-AT"/>
                              </w:rPr>
                              <w:t>Landesrat Michael Lindner</w:t>
                            </w:r>
                            <w:r>
                              <w:rPr>
                                <w:rFonts w:ascii="Arial Narrow" w:hAnsi="Arial Narrow"/>
                                <w:sz w:val="20"/>
                                <w:szCs w:val="18"/>
                                <w:lang w:val="de-AT"/>
                              </w:rPr>
                              <w:br/>
                            </w:r>
                            <w:r w:rsidR="00D006B1" w:rsidRPr="004A0F06">
                              <w:rPr>
                                <w:rFonts w:ascii="Arial Narrow" w:hAnsi="Arial Narrow"/>
                                <w:sz w:val="20"/>
                                <w:szCs w:val="18"/>
                                <w:lang w:val="de-AT"/>
                              </w:rPr>
                              <w:t xml:space="preserve">+43 </w:t>
                            </w:r>
                            <w:r>
                              <w:rPr>
                                <w:rFonts w:ascii="Arial Narrow" w:hAnsi="Arial Narrow"/>
                                <w:sz w:val="20"/>
                                <w:szCs w:val="18"/>
                                <w:lang w:val="de-AT"/>
                              </w:rPr>
                              <w:t>732 7720 - 12055</w:t>
                            </w:r>
                            <w:r w:rsidR="00D006B1" w:rsidRPr="004A0F06">
                              <w:rPr>
                                <w:rFonts w:ascii="Arial Narrow" w:hAnsi="Arial Narrow"/>
                                <w:sz w:val="20"/>
                                <w:szCs w:val="18"/>
                                <w:lang w:val="de-AT"/>
                              </w:rPr>
                              <w:t xml:space="preserve"> | </w:t>
                            </w:r>
                            <w:r>
                              <w:rPr>
                                <w:rFonts w:ascii="Arial Narrow" w:hAnsi="Arial Narrow"/>
                                <w:sz w:val="20"/>
                                <w:szCs w:val="18"/>
                                <w:lang w:val="de-AT"/>
                              </w:rPr>
                              <w:t xml:space="preserve">+43 664 600 72 – 12055 | </w:t>
                            </w:r>
                            <w:hyperlink r:id="rId2" w:history="1">
                              <w:r w:rsidRPr="00EA14F6">
                                <w:rPr>
                                  <w:rStyle w:val="Hyperlink"/>
                                  <w:rFonts w:ascii="Arial Narrow" w:hAnsi="Arial Narrow"/>
                                  <w:sz w:val="20"/>
                                  <w:szCs w:val="18"/>
                                  <w:lang w:val="de-AT"/>
                                </w:rPr>
                                <w:t>johanna.lehner@ooe.gv.at</w:t>
                              </w:r>
                            </w:hyperlink>
                          </w:p>
                          <w:p w14:paraId="284AA1C7" w14:textId="77777777" w:rsidR="007435D7" w:rsidRDefault="007435D7" w:rsidP="00D006B1">
                            <w:pPr>
                              <w:pStyle w:val="Listenabsatz"/>
                              <w:numPr>
                                <w:ilvl w:val="0"/>
                                <w:numId w:val="2"/>
                              </w:numPr>
                              <w:spacing w:after="60"/>
                              <w:ind w:left="567" w:hanging="283"/>
                              <w:rPr>
                                <w:rFonts w:ascii="Arial Narrow" w:hAnsi="Arial Narrow"/>
                                <w:sz w:val="20"/>
                                <w:szCs w:val="18"/>
                                <w:lang w:val="de-AT"/>
                              </w:rPr>
                            </w:pPr>
                            <w:r>
                              <w:rPr>
                                <w:rFonts w:ascii="Arial Narrow" w:hAnsi="Arial Narrow"/>
                                <w:sz w:val="20"/>
                                <w:szCs w:val="18"/>
                                <w:lang w:val="de-AT"/>
                              </w:rPr>
                              <w:t>Markus Voglhuber, MSc. | Presse Oö. Landesfeuerwehrverband</w:t>
                            </w:r>
                            <w:r>
                              <w:rPr>
                                <w:rFonts w:ascii="Arial Narrow" w:hAnsi="Arial Narrow"/>
                                <w:sz w:val="20"/>
                                <w:szCs w:val="18"/>
                                <w:lang w:val="de-AT"/>
                              </w:rPr>
                              <w:br/>
                              <w:t xml:space="preserve">+43 732 </w:t>
                            </w:r>
                            <w:r w:rsidR="00EF125D">
                              <w:rPr>
                                <w:rFonts w:ascii="Arial Narrow" w:hAnsi="Arial Narrow"/>
                                <w:sz w:val="20"/>
                                <w:szCs w:val="18"/>
                                <w:lang w:val="de-AT"/>
                              </w:rPr>
                              <w:t xml:space="preserve">770122 – 202 | </w:t>
                            </w:r>
                            <w:hyperlink r:id="rId3" w:history="1">
                              <w:r w:rsidR="00EF125D" w:rsidRPr="00EA14F6">
                                <w:rPr>
                                  <w:rStyle w:val="Hyperlink"/>
                                  <w:rFonts w:ascii="Arial Narrow" w:hAnsi="Arial Narrow"/>
                                  <w:sz w:val="20"/>
                                  <w:szCs w:val="18"/>
                                  <w:lang w:val="de-AT"/>
                                </w:rPr>
                                <w:t>markus.voglhuber@ooelfv.at</w:t>
                              </w:r>
                            </w:hyperlink>
                          </w:p>
                        </w:txbxContent>
                      </wps:txbx>
                      <wps:bodyPr wrap="square" lIns="0" tIns="0" rIns="0" bIns="0" rtlCol="0" anchor="ctr">
                        <a:prstTxWarp prst="textNoShape">
                          <a:avLst/>
                        </a:prstTxWarp>
                        <a:noAutofit/>
                      </wps:bodyPr>
                    </wps:wsp>
                    <wps:wsp>
                      <wps:cNvPr id="8" name="Graphic 2"/>
                      <wps:cNvSpPr>
                        <a:spLocks/>
                      </wps:cNvSpPr>
                      <wps:spPr>
                        <a:xfrm>
                          <a:off x="4572000" y="0"/>
                          <a:ext cx="1908175" cy="1548130"/>
                        </a:xfrm>
                        <a:custGeom>
                          <a:avLst/>
                          <a:gdLst/>
                          <a:ahLst/>
                          <a:cxnLst/>
                          <a:rect l="l" t="t" r="r" b="b"/>
                          <a:pathLst>
                            <a:path w="1908175" h="1548130">
                              <a:moveTo>
                                <a:pt x="1755597" y="0"/>
                              </a:moveTo>
                              <a:lnTo>
                                <a:pt x="152400" y="0"/>
                              </a:lnTo>
                              <a:lnTo>
                                <a:pt x="104231" y="7769"/>
                              </a:lnTo>
                              <a:lnTo>
                                <a:pt x="62396" y="29405"/>
                              </a:lnTo>
                              <a:lnTo>
                                <a:pt x="29405" y="62396"/>
                              </a:lnTo>
                              <a:lnTo>
                                <a:pt x="7769" y="104231"/>
                              </a:lnTo>
                              <a:lnTo>
                                <a:pt x="0" y="152399"/>
                              </a:lnTo>
                              <a:lnTo>
                                <a:pt x="0" y="1395602"/>
                              </a:lnTo>
                              <a:lnTo>
                                <a:pt x="7769" y="1443771"/>
                              </a:lnTo>
                              <a:lnTo>
                                <a:pt x="29405" y="1485606"/>
                              </a:lnTo>
                              <a:lnTo>
                                <a:pt x="62396" y="1518597"/>
                              </a:lnTo>
                              <a:lnTo>
                                <a:pt x="104231" y="1540233"/>
                              </a:lnTo>
                              <a:lnTo>
                                <a:pt x="152400" y="1548002"/>
                              </a:lnTo>
                              <a:lnTo>
                                <a:pt x="1755597" y="1548002"/>
                              </a:lnTo>
                              <a:lnTo>
                                <a:pt x="1803770" y="1540233"/>
                              </a:lnTo>
                              <a:lnTo>
                                <a:pt x="1845605" y="1518597"/>
                              </a:lnTo>
                              <a:lnTo>
                                <a:pt x="1878594" y="1485606"/>
                              </a:lnTo>
                              <a:lnTo>
                                <a:pt x="1900228" y="1443771"/>
                              </a:lnTo>
                              <a:lnTo>
                                <a:pt x="1907997" y="1395602"/>
                              </a:lnTo>
                              <a:lnTo>
                                <a:pt x="1907997" y="152399"/>
                              </a:lnTo>
                              <a:lnTo>
                                <a:pt x="1900228" y="104231"/>
                              </a:lnTo>
                              <a:lnTo>
                                <a:pt x="1878594" y="62396"/>
                              </a:lnTo>
                              <a:lnTo>
                                <a:pt x="1845605" y="29405"/>
                              </a:lnTo>
                              <a:lnTo>
                                <a:pt x="1803770" y="7769"/>
                              </a:lnTo>
                              <a:lnTo>
                                <a:pt x="1755597" y="0"/>
                              </a:lnTo>
                              <a:close/>
                            </a:path>
                          </a:pathLst>
                        </a:custGeom>
                        <a:solidFill>
                          <a:srgbClr val="F1F2F2"/>
                        </a:solidFill>
                      </wps:spPr>
                      <wps:txbx>
                        <w:txbxContent>
                          <w:p w14:paraId="2670B2FA" w14:textId="77777777" w:rsidR="004A0F06" w:rsidRPr="006E5F84" w:rsidRDefault="004A0F06" w:rsidP="004A0F06">
                            <w:pPr>
                              <w:pStyle w:val="h2"/>
                              <w:spacing w:after="60" w:line="240" w:lineRule="auto"/>
                              <w:jc w:val="center"/>
                              <w:rPr>
                                <w:rFonts w:ascii="Arial Narrow" w:hAnsi="Arial Narrow" w:cs="Arial Narrow"/>
                                <w:sz w:val="20"/>
                                <w:szCs w:val="18"/>
                              </w:rPr>
                            </w:pPr>
                            <w:r w:rsidRPr="006E5F84">
                              <w:rPr>
                                <w:rFonts w:ascii="Arial Narrow" w:hAnsi="Arial Narrow" w:cs="Arial Narrow"/>
                                <w:sz w:val="20"/>
                                <w:szCs w:val="18"/>
                              </w:rPr>
                              <w:t>Medieninhaber &amp; Herausgeber</w:t>
                            </w:r>
                          </w:p>
                          <w:p w14:paraId="4C8EF4F7" w14:textId="77777777" w:rsidR="004A0F06" w:rsidRDefault="004A0F06" w:rsidP="004A0F06">
                            <w:pPr>
                              <w:pStyle w:val="ptext10pt"/>
                              <w:spacing w:after="60" w:line="240" w:lineRule="auto"/>
                              <w:jc w:val="center"/>
                            </w:pPr>
                            <w:r w:rsidRPr="00E01D07">
                              <w:t xml:space="preserve">Amt der Oö. Landesregierung </w:t>
                            </w:r>
                            <w:r w:rsidRPr="00E01D07">
                              <w:br/>
                              <w:t>Direktion Präsidium</w:t>
                            </w:r>
                            <w:r w:rsidRPr="00E01D07">
                              <w:br/>
                              <w:t>Abteilung Kommunikation und Medien</w:t>
                            </w:r>
                            <w:r w:rsidRPr="00E01D07">
                              <w:br/>
                              <w:t>Landhausplatz 1 | 4021 Linz</w:t>
                            </w:r>
                          </w:p>
                          <w:p w14:paraId="235880E6" w14:textId="77777777" w:rsidR="004A0F06" w:rsidRDefault="004A0F06" w:rsidP="004A0F06">
                            <w:pPr>
                              <w:pStyle w:val="ptext10pt"/>
                              <w:spacing w:after="60" w:line="240" w:lineRule="auto"/>
                              <w:jc w:val="center"/>
                            </w:pPr>
                            <w:r w:rsidRPr="00E01D07">
                              <w:t>Tel.: (+43 732) 77 20-114 12</w:t>
                            </w:r>
                            <w:r>
                              <w:br/>
                            </w:r>
                            <w:r w:rsidRPr="00E01D07">
                              <w:t>landeskorrespondenz@ooe.gv.at</w:t>
                            </w:r>
                          </w:p>
                          <w:p w14:paraId="1555B0E1" w14:textId="77777777" w:rsidR="004A0F06" w:rsidRPr="00E01D07" w:rsidRDefault="004A0F06" w:rsidP="004A0F06">
                            <w:pPr>
                              <w:pStyle w:val="ptext10pt"/>
                              <w:spacing w:after="60" w:line="240" w:lineRule="auto"/>
                              <w:jc w:val="center"/>
                            </w:pPr>
                            <w:r w:rsidRPr="00E01D07">
                              <w:t>www.land-oberoesterreich.gv.at</w:t>
                            </w:r>
                          </w:p>
                        </w:txbxContent>
                      </wps:txbx>
                      <wps:bodyPr wrap="square" lIns="0" tIns="0" rIns="0" bIns="0" rtlCol="0" anchor="ctr">
                        <a:prstTxWarp prst="textNoShape">
                          <a:avLst/>
                        </a:prstTxWarp>
                        <a:noAutofit/>
                      </wps:bodyPr>
                    </wps:wsp>
                  </wpg:wgp>
                </a:graphicData>
              </a:graphic>
            </wp:inline>
          </w:drawing>
        </mc:Choice>
        <mc:Fallback>
          <w:pict>
            <v:group w14:anchorId="398E41F8" id="Gruppieren 7" o:spid="_x0000_s1028" alt="Info zu Rückfragen-Kontakt und Medieninhaber &amp; Herausgeber" style="width:510.25pt;height:121.9pt;mso-position-horizontal-relative:char;mso-position-vertical-relative:line" coordsize="64801,15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">
              <v:shape id="Graphic 1" o:spid="_x0000_s1029" style="position:absolute;width:43561;height:15481;visibility:visible;mso-wrap-style:square;v-text-anchor:middle" coordsize="4356100,1548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" adj="-11796480,,5400" path="m4203598,l152400,,104231,7769,62396,29405,29405,62396,7769,104231,,152399,,1395602r7769,48169l29405,1485606r32991,32991l104231,1540233r48169,7769l4203598,1548002r48173,-7769l4293607,1518597r32989,-32991l4348229,1443771r7769,-48169l4355998,152399r-7769,-48168l4326596,62396,4293607,29405,4251771,7769,4203598,xe" fillcolor="#f1f2f2" stroked="f">
                <v:stroke joinstyle="miter"/>
                <v:formulas/>
                <v:path arrowok="t" o:connecttype="custom" textboxrect="0,0,4356100,1548130"/>
                <v:textbox inset="0,0,0,0">
                  <w:txbxContent>
                    <w:p w14:paraId="1B7AB671" w14:textId="77777777" w:rsidR="004A0F06" w:rsidRPr="006E5F84" w:rsidRDefault="004A0F06" w:rsidP="004A0F06">
                      <w:pPr>
                        <w:pStyle w:val="h2"/>
                        <w:spacing w:after="60" w:line="240" w:lineRule="auto"/>
                        <w:ind w:left="284"/>
                        <w:rPr>
                          <w:rFonts w:ascii="Arial Narrow" w:hAnsi="Arial Narrow" w:cs="Arial Narrow"/>
                          <w:sz w:val="20"/>
                          <w:lang w:val="de-AT"/>
                        </w:rPr>
                      </w:pPr>
                      <w:r w:rsidRPr="006E5F84">
                        <w:rPr>
                          <w:rFonts w:ascii="Arial Narrow" w:hAnsi="Arial Narrow" w:cs="Arial Narrow"/>
                          <w:sz w:val="20"/>
                          <w:lang w:val="de-AT"/>
                        </w:rPr>
                        <w:t>Rückfragen-Kontakt</w:t>
                      </w:r>
                    </w:p>
                    <w:p w14:paraId="4DB5DD60" w14:textId="77777777" w:rsidR="00D006B1" w:rsidRDefault="00D006B1" w:rsidP="00D006B1">
                      <w:pPr>
                        <w:pStyle w:val="ptext10pt"/>
                        <w:numPr>
                          <w:ilvl w:val="0"/>
                          <w:numId w:val="2"/>
                        </w:numPr>
                        <w:spacing w:after="60" w:line="240" w:lineRule="auto"/>
                        <w:ind w:left="567" w:hanging="283"/>
                        <w:rPr>
                          <w:sz w:val="20"/>
                          <w:lang w:val="de-AT"/>
                        </w:rPr>
                      </w:pPr>
                      <w:r>
                        <w:rPr>
                          <w:sz w:val="20"/>
                          <w:lang w:val="de-AT"/>
                        </w:rPr>
                        <w:t>Thomas Pürstinger</w:t>
                      </w:r>
                      <w:r w:rsidRPr="006E5F84">
                        <w:rPr>
                          <w:sz w:val="20"/>
                          <w:lang w:val="de-AT"/>
                        </w:rPr>
                        <w:t xml:space="preserve"> | Presse </w:t>
                      </w:r>
                      <w:r>
                        <w:rPr>
                          <w:sz w:val="20"/>
                          <w:lang w:val="de-AT"/>
                        </w:rPr>
                        <w:t>Landesrätin Michaela Langer-Weninger</w:t>
                      </w:r>
                      <w:r>
                        <w:rPr>
                          <w:sz w:val="20"/>
                          <w:lang w:val="de-AT"/>
                        </w:rPr>
                        <w:br/>
                        <w:t>+43</w:t>
                      </w:r>
                      <w:r w:rsidRPr="003F0544">
                        <w:rPr>
                          <w:sz w:val="20"/>
                          <w:lang w:val="de-AT"/>
                        </w:rPr>
                        <w:t xml:space="preserve"> </w:t>
                      </w:r>
                      <w:r>
                        <w:rPr>
                          <w:sz w:val="20"/>
                          <w:lang w:val="de-AT"/>
                        </w:rPr>
                        <w:t>732 7720 - 11119</w:t>
                      </w:r>
                      <w:r w:rsidRPr="003F0544">
                        <w:rPr>
                          <w:sz w:val="20"/>
                          <w:lang w:val="de-AT"/>
                        </w:rPr>
                        <w:t xml:space="preserve"> | </w:t>
                      </w:r>
                      <w:r>
                        <w:rPr>
                          <w:sz w:val="20"/>
                          <w:lang w:val="de-AT"/>
                        </w:rPr>
                        <w:t xml:space="preserve">+43 664 600 72 </w:t>
                      </w:r>
                      <w:r w:rsidR="007435D7">
                        <w:rPr>
                          <w:sz w:val="20"/>
                          <w:lang w:val="de-AT"/>
                        </w:rPr>
                        <w:t>–</w:t>
                      </w:r>
                      <w:r>
                        <w:rPr>
                          <w:sz w:val="20"/>
                          <w:lang w:val="de-AT"/>
                        </w:rPr>
                        <w:t xml:space="preserve"> 11119</w:t>
                      </w:r>
                      <w:r w:rsidR="007435D7">
                        <w:rPr>
                          <w:sz w:val="20"/>
                          <w:lang w:val="de-AT"/>
                        </w:rPr>
                        <w:t xml:space="preserve"> | </w:t>
                      </w:r>
                      <w:hyperlink r:id="rId4" w:history="1">
                        <w:r w:rsidR="007435D7" w:rsidRPr="00EA14F6">
                          <w:rPr>
                            <w:rStyle w:val="Hyperlink"/>
                            <w:sz w:val="20"/>
                            <w:lang w:val="de-AT"/>
                          </w:rPr>
                          <w:t>thomas.puerstinger@ooe.gv.at</w:t>
                        </w:r>
                      </w:hyperlink>
                    </w:p>
                    <w:p w14:paraId="54FA7AEC" w14:textId="77777777" w:rsidR="004A0F06" w:rsidRDefault="007435D7" w:rsidP="00D006B1">
                      <w:pPr>
                        <w:pStyle w:val="Listenabsatz"/>
                        <w:numPr>
                          <w:ilvl w:val="0"/>
                          <w:numId w:val="2"/>
                        </w:numPr>
                        <w:spacing w:after="60"/>
                        <w:ind w:left="567" w:hanging="283"/>
                        <w:rPr>
                          <w:rFonts w:ascii="Arial Narrow" w:hAnsi="Arial Narrow"/>
                          <w:sz w:val="20"/>
                          <w:szCs w:val="18"/>
                          <w:lang w:val="de-AT"/>
                        </w:rPr>
                      </w:pPr>
                      <w:r>
                        <w:rPr>
                          <w:rFonts w:ascii="Arial Narrow" w:hAnsi="Arial Narrow"/>
                          <w:sz w:val="20"/>
                          <w:szCs w:val="18"/>
                          <w:lang w:val="de-AT"/>
                        </w:rPr>
                        <w:t>Johanna Lehner, BA</w:t>
                      </w:r>
                      <w:r w:rsidR="00D006B1" w:rsidRPr="004A0F06">
                        <w:rPr>
                          <w:rFonts w:ascii="Arial Narrow" w:hAnsi="Arial Narrow"/>
                          <w:sz w:val="20"/>
                          <w:szCs w:val="18"/>
                          <w:lang w:val="de-AT"/>
                        </w:rPr>
                        <w:t xml:space="preserve"> | Presse </w:t>
                      </w:r>
                      <w:r>
                        <w:rPr>
                          <w:rFonts w:ascii="Arial Narrow" w:hAnsi="Arial Narrow"/>
                          <w:sz w:val="20"/>
                          <w:szCs w:val="18"/>
                          <w:lang w:val="de-AT"/>
                        </w:rPr>
                        <w:t>Landesrat Michael Lindner</w:t>
                      </w:r>
                      <w:r>
                        <w:rPr>
                          <w:rFonts w:ascii="Arial Narrow" w:hAnsi="Arial Narrow"/>
                          <w:sz w:val="20"/>
                          <w:szCs w:val="18"/>
                          <w:lang w:val="de-AT"/>
                        </w:rPr>
                        <w:br/>
                      </w:r>
                      <w:r w:rsidR="00D006B1" w:rsidRPr="004A0F06">
                        <w:rPr>
                          <w:rFonts w:ascii="Arial Narrow" w:hAnsi="Arial Narrow"/>
                          <w:sz w:val="20"/>
                          <w:szCs w:val="18"/>
                          <w:lang w:val="de-AT"/>
                        </w:rPr>
                        <w:t xml:space="preserve">+43 </w:t>
                      </w:r>
                      <w:r>
                        <w:rPr>
                          <w:rFonts w:ascii="Arial Narrow" w:hAnsi="Arial Narrow"/>
                          <w:sz w:val="20"/>
                          <w:szCs w:val="18"/>
                          <w:lang w:val="de-AT"/>
                        </w:rPr>
                        <w:t>732 7720 - 12055</w:t>
                      </w:r>
                      <w:r w:rsidR="00D006B1" w:rsidRPr="004A0F06">
                        <w:rPr>
                          <w:rFonts w:ascii="Arial Narrow" w:hAnsi="Arial Narrow"/>
                          <w:sz w:val="20"/>
                          <w:szCs w:val="18"/>
                          <w:lang w:val="de-AT"/>
                        </w:rPr>
                        <w:t xml:space="preserve"> | </w:t>
                      </w:r>
                      <w:r>
                        <w:rPr>
                          <w:rFonts w:ascii="Arial Narrow" w:hAnsi="Arial Narrow"/>
                          <w:sz w:val="20"/>
                          <w:szCs w:val="18"/>
                          <w:lang w:val="de-AT"/>
                        </w:rPr>
                        <w:t xml:space="preserve">+43 664 600 72 – 12055 | </w:t>
                      </w:r>
                      <w:hyperlink r:id="rId5" w:history="1">
                        <w:r w:rsidRPr="00EA14F6">
                          <w:rPr>
                            <w:rStyle w:val="Hyperlink"/>
                            <w:rFonts w:ascii="Arial Narrow" w:hAnsi="Arial Narrow"/>
                            <w:sz w:val="20"/>
                            <w:szCs w:val="18"/>
                            <w:lang w:val="de-AT"/>
                          </w:rPr>
                          <w:t>johanna.lehner@ooe.gv.at</w:t>
                        </w:r>
                      </w:hyperlink>
                    </w:p>
                    <w:p w14:paraId="284AA1C7" w14:textId="77777777" w:rsidR="007435D7" w:rsidRDefault="007435D7" w:rsidP="00D006B1">
                      <w:pPr>
                        <w:pStyle w:val="Listenabsatz"/>
                        <w:numPr>
                          <w:ilvl w:val="0"/>
                          <w:numId w:val="2"/>
                        </w:numPr>
                        <w:spacing w:after="60"/>
                        <w:ind w:left="567" w:hanging="283"/>
                        <w:rPr>
                          <w:rFonts w:ascii="Arial Narrow" w:hAnsi="Arial Narrow"/>
                          <w:sz w:val="20"/>
                          <w:szCs w:val="18"/>
                          <w:lang w:val="de-AT"/>
                        </w:rPr>
                      </w:pPr>
                      <w:r>
                        <w:rPr>
                          <w:rFonts w:ascii="Arial Narrow" w:hAnsi="Arial Narrow"/>
                          <w:sz w:val="20"/>
                          <w:szCs w:val="18"/>
                          <w:lang w:val="de-AT"/>
                        </w:rPr>
                        <w:t xml:space="preserve">Markus Voglhuber, </w:t>
                      </w:r>
                      <w:proofErr w:type="spellStart"/>
                      <w:r>
                        <w:rPr>
                          <w:rFonts w:ascii="Arial Narrow" w:hAnsi="Arial Narrow"/>
                          <w:sz w:val="20"/>
                          <w:szCs w:val="18"/>
                          <w:lang w:val="de-AT"/>
                        </w:rPr>
                        <w:t>MSc</w:t>
                      </w:r>
                      <w:proofErr w:type="spellEnd"/>
                      <w:r>
                        <w:rPr>
                          <w:rFonts w:ascii="Arial Narrow" w:hAnsi="Arial Narrow"/>
                          <w:sz w:val="20"/>
                          <w:szCs w:val="18"/>
                          <w:lang w:val="de-AT"/>
                        </w:rPr>
                        <w:t>. | Presse Oö. Landesfeuerwehrverband</w:t>
                      </w:r>
                      <w:r>
                        <w:rPr>
                          <w:rFonts w:ascii="Arial Narrow" w:hAnsi="Arial Narrow"/>
                          <w:sz w:val="20"/>
                          <w:szCs w:val="18"/>
                          <w:lang w:val="de-AT"/>
                        </w:rPr>
                        <w:br/>
                        <w:t xml:space="preserve">+43 732 </w:t>
                      </w:r>
                      <w:r w:rsidR="00EF125D">
                        <w:rPr>
                          <w:rFonts w:ascii="Arial Narrow" w:hAnsi="Arial Narrow"/>
                          <w:sz w:val="20"/>
                          <w:szCs w:val="18"/>
                          <w:lang w:val="de-AT"/>
                        </w:rPr>
                        <w:t xml:space="preserve">770122 – 202 | </w:t>
                      </w:r>
                      <w:hyperlink r:id="rId6" w:history="1">
                        <w:r w:rsidR="00EF125D" w:rsidRPr="00EA14F6">
                          <w:rPr>
                            <w:rStyle w:val="Hyperlink"/>
                            <w:rFonts w:ascii="Arial Narrow" w:hAnsi="Arial Narrow"/>
                            <w:sz w:val="20"/>
                            <w:szCs w:val="18"/>
                            <w:lang w:val="de-AT"/>
                          </w:rPr>
                          <w:t>markus.voglhuber@ooelfv.at</w:t>
                        </w:r>
                      </w:hyperlink>
                    </w:p>
                  </w:txbxContent>
                </v:textbox>
              </v:shape>
              <v:shape id="Graphic 2" o:spid="_x0000_s1030" style="position:absolute;left:45720;width:19081;height:15481;visibility:visible;mso-wrap-style:square;v-text-anchor:middle" coordsize="1908175,1548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" adj="-11796480,,5400" path="m1755597,l152400,,104231,7769,62396,29405,29405,62396,7769,104231,,152399,,1395602r7769,48169l29405,1485606r32991,32991l104231,1540233r48169,7769l1755597,1548002r48173,-7769l1845605,1518597r32989,-32991l1900228,1443771r7769,-48169l1907997,152399r-7769,-48168l1878594,62396,1845605,29405,1803770,7769,1755597,xe" fillcolor="#f1f2f2" stroked="f">
                <v:stroke joinstyle="miter"/>
                <v:formulas/>
                <v:path arrowok="t" o:connecttype="custom" textboxrect="0,0,1908175,1548130"/>
                <v:textbox inset="0,0,0,0">
                  <w:txbxContent>
                    <w:p w14:paraId="2670B2FA" w14:textId="77777777" w:rsidR="004A0F06" w:rsidRPr="006E5F84" w:rsidRDefault="004A0F06" w:rsidP="004A0F06">
                      <w:pPr>
                        <w:pStyle w:val="h2"/>
                        <w:spacing w:after="60" w:line="240" w:lineRule="auto"/>
                        <w:jc w:val="center"/>
                        <w:rPr>
                          <w:rFonts w:ascii="Arial Narrow" w:hAnsi="Arial Narrow" w:cs="Arial Narrow"/>
                          <w:sz w:val="20"/>
                          <w:szCs w:val="18"/>
                        </w:rPr>
                      </w:pPr>
                      <w:r w:rsidRPr="006E5F84">
                        <w:rPr>
                          <w:rFonts w:ascii="Arial Narrow" w:hAnsi="Arial Narrow" w:cs="Arial Narrow"/>
                          <w:sz w:val="20"/>
                          <w:szCs w:val="18"/>
                        </w:rPr>
                        <w:t>Medieninhaber &amp; Herausgeber</w:t>
                      </w:r>
                    </w:p>
                    <w:p w14:paraId="4C8EF4F7" w14:textId="77777777" w:rsidR="004A0F06" w:rsidRDefault="004A0F06" w:rsidP="004A0F06">
                      <w:pPr>
                        <w:pStyle w:val="ptext10pt"/>
                        <w:spacing w:after="60" w:line="240" w:lineRule="auto"/>
                        <w:jc w:val="center"/>
                      </w:pPr>
                      <w:r w:rsidRPr="00E01D07">
                        <w:t xml:space="preserve">Amt der Oö. Landesregierung </w:t>
                      </w:r>
                      <w:r w:rsidRPr="00E01D07">
                        <w:br/>
                        <w:t>Direktion Präsidium</w:t>
                      </w:r>
                      <w:r w:rsidRPr="00E01D07">
                        <w:br/>
                        <w:t>Abteilung Kommunikation und Medien</w:t>
                      </w:r>
                      <w:r w:rsidRPr="00E01D07">
                        <w:br/>
                        <w:t>Landhausplatz 1 | 4021 Linz</w:t>
                      </w:r>
                    </w:p>
                    <w:p w14:paraId="235880E6" w14:textId="77777777" w:rsidR="004A0F06" w:rsidRDefault="004A0F06" w:rsidP="004A0F06">
                      <w:pPr>
                        <w:pStyle w:val="ptext10pt"/>
                        <w:spacing w:after="60" w:line="240" w:lineRule="auto"/>
                        <w:jc w:val="center"/>
                      </w:pPr>
                      <w:r w:rsidRPr="00E01D07">
                        <w:t>Tel.: (+43 732) 77 20-114 12</w:t>
                      </w:r>
                      <w:r>
                        <w:br/>
                      </w:r>
                      <w:r w:rsidRPr="00E01D07">
                        <w:t>landeskorrespondenz@ooe.gv.at</w:t>
                      </w:r>
                    </w:p>
                    <w:p w14:paraId="1555B0E1" w14:textId="77777777" w:rsidR="004A0F06" w:rsidRPr="00E01D07" w:rsidRDefault="004A0F06" w:rsidP="004A0F06">
                      <w:pPr>
                        <w:pStyle w:val="ptext10pt"/>
                        <w:spacing w:after="60" w:line="240" w:lineRule="auto"/>
                        <w:jc w:val="center"/>
                      </w:pPr>
                      <w:r w:rsidRPr="00E01D07">
                        <w:t>www.land-oberoesterreich.gv.at</w:t>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D6D5E" w14:textId="77777777" w:rsidR="00791DD5" w:rsidRDefault="00791DD5" w:rsidP="00C90B7E">
      <w:r>
        <w:separator/>
      </w:r>
    </w:p>
  </w:footnote>
  <w:footnote w:type="continuationSeparator" w:id="0">
    <w:p w14:paraId="44A4DF21" w14:textId="77777777" w:rsidR="00791DD5" w:rsidRDefault="00791DD5" w:rsidP="00C90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0D042" w14:textId="77777777" w:rsidR="00E35E2A" w:rsidRDefault="00E35E2A">
    <w:pPr>
      <w:pStyle w:val="Kopfzeile"/>
    </w:pPr>
    <w:r>
      <w:rPr>
        <w:noProof/>
      </w:rPr>
      <w:drawing>
        <wp:anchor distT="0" distB="0" distL="114300" distR="114300" simplePos="0" relativeHeight="251659264" behindDoc="1" locked="0" layoutInCell="1" allowOverlap="1" wp14:anchorId="7FB7821B" wp14:editId="3E074FD4">
          <wp:simplePos x="0" y="0"/>
          <wp:positionH relativeFrom="leftMargin">
            <wp:posOffset>0</wp:posOffset>
          </wp:positionH>
          <wp:positionV relativeFrom="topMargin">
            <wp:posOffset>0</wp:posOffset>
          </wp:positionV>
          <wp:extent cx="7545600" cy="1472400"/>
          <wp:effectExtent l="0" t="0" r="0" b="0"/>
          <wp:wrapNone/>
          <wp:docPr id="13" name="Graf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opf_test.jpg"/>
                  <pic:cNvPicPr/>
                </pic:nvPicPr>
                <pic:blipFill>
                  <a:blip r:embed="rId1">
                    <a:extLst>
                      <a:ext uri="{28A0092B-C50C-407E-A947-70E740481C1C}">
                        <a14:useLocalDpi xmlns:a14="http://schemas.microsoft.com/office/drawing/2010/main" val="0"/>
                      </a:ext>
                    </a:extLst>
                  </a:blip>
                  <a:stretch>
                    <a:fillRect/>
                  </a:stretch>
                </pic:blipFill>
                <pic:spPr>
                  <a:xfrm>
                    <a:off x="0" y="0"/>
                    <a:ext cx="7545600" cy="147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139"/>
    <w:multiLevelType w:val="hybridMultilevel"/>
    <w:tmpl w:val="92A08DD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4EA2390"/>
    <w:multiLevelType w:val="hybridMultilevel"/>
    <w:tmpl w:val="E6DAF57E"/>
    <w:lvl w:ilvl="0" w:tplc="F09AD166">
      <w:start w:val="2"/>
      <w:numFmt w:val="bullet"/>
      <w:lvlText w:val=""/>
      <w:lvlJc w:val="left"/>
      <w:pPr>
        <w:ind w:left="720" w:hanging="360"/>
      </w:pPr>
      <w:rPr>
        <w:rFonts w:ascii="Symbol" w:eastAsia="Arial" w:hAnsi="Symbo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68A6FB3"/>
    <w:multiLevelType w:val="hybridMultilevel"/>
    <w:tmpl w:val="E6085A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72D77DD"/>
    <w:multiLevelType w:val="hybridMultilevel"/>
    <w:tmpl w:val="182A7312"/>
    <w:lvl w:ilvl="0" w:tplc="0C070001">
      <w:start w:val="1"/>
      <w:numFmt w:val="bullet"/>
      <w:lvlText w:val=""/>
      <w:lvlJc w:val="left"/>
      <w:pPr>
        <w:ind w:left="4897" w:hanging="360"/>
      </w:pPr>
      <w:rPr>
        <w:rFonts w:ascii="Symbol" w:hAnsi="Symbol" w:hint="default"/>
      </w:rPr>
    </w:lvl>
    <w:lvl w:ilvl="1" w:tplc="0C070003" w:tentative="1">
      <w:start w:val="1"/>
      <w:numFmt w:val="bullet"/>
      <w:lvlText w:val="o"/>
      <w:lvlJc w:val="left"/>
      <w:pPr>
        <w:ind w:left="5617" w:hanging="360"/>
      </w:pPr>
      <w:rPr>
        <w:rFonts w:ascii="Courier New" w:hAnsi="Courier New" w:cs="Courier New" w:hint="default"/>
      </w:rPr>
    </w:lvl>
    <w:lvl w:ilvl="2" w:tplc="0C070005" w:tentative="1">
      <w:start w:val="1"/>
      <w:numFmt w:val="bullet"/>
      <w:lvlText w:val=""/>
      <w:lvlJc w:val="left"/>
      <w:pPr>
        <w:ind w:left="6337" w:hanging="360"/>
      </w:pPr>
      <w:rPr>
        <w:rFonts w:ascii="Wingdings" w:hAnsi="Wingdings" w:hint="default"/>
      </w:rPr>
    </w:lvl>
    <w:lvl w:ilvl="3" w:tplc="0C070001" w:tentative="1">
      <w:start w:val="1"/>
      <w:numFmt w:val="bullet"/>
      <w:lvlText w:val=""/>
      <w:lvlJc w:val="left"/>
      <w:pPr>
        <w:ind w:left="7057" w:hanging="360"/>
      </w:pPr>
      <w:rPr>
        <w:rFonts w:ascii="Symbol" w:hAnsi="Symbol" w:hint="default"/>
      </w:rPr>
    </w:lvl>
    <w:lvl w:ilvl="4" w:tplc="0C070003" w:tentative="1">
      <w:start w:val="1"/>
      <w:numFmt w:val="bullet"/>
      <w:lvlText w:val="o"/>
      <w:lvlJc w:val="left"/>
      <w:pPr>
        <w:ind w:left="7777" w:hanging="360"/>
      </w:pPr>
      <w:rPr>
        <w:rFonts w:ascii="Courier New" w:hAnsi="Courier New" w:cs="Courier New" w:hint="default"/>
      </w:rPr>
    </w:lvl>
    <w:lvl w:ilvl="5" w:tplc="0C070005" w:tentative="1">
      <w:start w:val="1"/>
      <w:numFmt w:val="bullet"/>
      <w:lvlText w:val=""/>
      <w:lvlJc w:val="left"/>
      <w:pPr>
        <w:ind w:left="8497" w:hanging="360"/>
      </w:pPr>
      <w:rPr>
        <w:rFonts w:ascii="Wingdings" w:hAnsi="Wingdings" w:hint="default"/>
      </w:rPr>
    </w:lvl>
    <w:lvl w:ilvl="6" w:tplc="0C070001" w:tentative="1">
      <w:start w:val="1"/>
      <w:numFmt w:val="bullet"/>
      <w:lvlText w:val=""/>
      <w:lvlJc w:val="left"/>
      <w:pPr>
        <w:ind w:left="9217" w:hanging="360"/>
      </w:pPr>
      <w:rPr>
        <w:rFonts w:ascii="Symbol" w:hAnsi="Symbol" w:hint="default"/>
      </w:rPr>
    </w:lvl>
    <w:lvl w:ilvl="7" w:tplc="0C070003" w:tentative="1">
      <w:start w:val="1"/>
      <w:numFmt w:val="bullet"/>
      <w:lvlText w:val="o"/>
      <w:lvlJc w:val="left"/>
      <w:pPr>
        <w:ind w:left="9937" w:hanging="360"/>
      </w:pPr>
      <w:rPr>
        <w:rFonts w:ascii="Courier New" w:hAnsi="Courier New" w:cs="Courier New" w:hint="default"/>
      </w:rPr>
    </w:lvl>
    <w:lvl w:ilvl="8" w:tplc="0C070005" w:tentative="1">
      <w:start w:val="1"/>
      <w:numFmt w:val="bullet"/>
      <w:lvlText w:val=""/>
      <w:lvlJc w:val="left"/>
      <w:pPr>
        <w:ind w:left="10657" w:hanging="360"/>
      </w:pPr>
      <w:rPr>
        <w:rFonts w:ascii="Wingdings" w:hAnsi="Wingdings" w:hint="default"/>
      </w:rPr>
    </w:lvl>
  </w:abstractNum>
  <w:abstractNum w:abstractNumId="4" w15:restartNumberingAfterBreak="0">
    <w:nsid w:val="75C71B65"/>
    <w:multiLevelType w:val="hybridMultilevel"/>
    <w:tmpl w:val="4664F3EE"/>
    <w:lvl w:ilvl="0" w:tplc="97FADFD6">
      <w:start w:val="1"/>
      <w:numFmt w:val="bullet"/>
      <w:pStyle w:val="Aufzhlung"/>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75D72F4"/>
    <w:multiLevelType w:val="hybridMultilevel"/>
    <w:tmpl w:val="755483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20619068">
    <w:abstractNumId w:val="4"/>
  </w:num>
  <w:num w:numId="2" w16cid:durableId="1886215906">
    <w:abstractNumId w:val="3"/>
  </w:num>
  <w:num w:numId="3" w16cid:durableId="2133093269">
    <w:abstractNumId w:val="0"/>
  </w:num>
  <w:num w:numId="4" w16cid:durableId="1184439212">
    <w:abstractNumId w:val="5"/>
  </w:num>
  <w:num w:numId="5" w16cid:durableId="600990411">
    <w:abstractNumId w:val="1"/>
  </w:num>
  <w:num w:numId="6" w16cid:durableId="1739669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EE"/>
    <w:rsid w:val="0000206F"/>
    <w:rsid w:val="000115AE"/>
    <w:rsid w:val="00014DF3"/>
    <w:rsid w:val="0002668B"/>
    <w:rsid w:val="00033ABD"/>
    <w:rsid w:val="0003604C"/>
    <w:rsid w:val="000720CC"/>
    <w:rsid w:val="00090977"/>
    <w:rsid w:val="000D1CE0"/>
    <w:rsid w:val="000D233B"/>
    <w:rsid w:val="000F2707"/>
    <w:rsid w:val="000F3271"/>
    <w:rsid w:val="001447D8"/>
    <w:rsid w:val="00176A65"/>
    <w:rsid w:val="00181201"/>
    <w:rsid w:val="001C1A8F"/>
    <w:rsid w:val="001F4EA6"/>
    <w:rsid w:val="00205FCE"/>
    <w:rsid w:val="00207F48"/>
    <w:rsid w:val="0021737C"/>
    <w:rsid w:val="0024182D"/>
    <w:rsid w:val="00272922"/>
    <w:rsid w:val="002A2481"/>
    <w:rsid w:val="002C4C09"/>
    <w:rsid w:val="002E6487"/>
    <w:rsid w:val="00335661"/>
    <w:rsid w:val="00341CDF"/>
    <w:rsid w:val="00352397"/>
    <w:rsid w:val="00357A77"/>
    <w:rsid w:val="003660D8"/>
    <w:rsid w:val="0037571A"/>
    <w:rsid w:val="00387568"/>
    <w:rsid w:val="003A545C"/>
    <w:rsid w:val="003C04B8"/>
    <w:rsid w:val="003C2098"/>
    <w:rsid w:val="00405786"/>
    <w:rsid w:val="00413485"/>
    <w:rsid w:val="00432BDA"/>
    <w:rsid w:val="00442A63"/>
    <w:rsid w:val="004515DB"/>
    <w:rsid w:val="00453B07"/>
    <w:rsid w:val="00460FAC"/>
    <w:rsid w:val="0046473F"/>
    <w:rsid w:val="00475099"/>
    <w:rsid w:val="00477A5C"/>
    <w:rsid w:val="004A0F06"/>
    <w:rsid w:val="004B57A0"/>
    <w:rsid w:val="004F1831"/>
    <w:rsid w:val="0051238D"/>
    <w:rsid w:val="00522B6F"/>
    <w:rsid w:val="005B3286"/>
    <w:rsid w:val="005E79A4"/>
    <w:rsid w:val="005F68AC"/>
    <w:rsid w:val="00603840"/>
    <w:rsid w:val="00640EB6"/>
    <w:rsid w:val="006436A8"/>
    <w:rsid w:val="006471A9"/>
    <w:rsid w:val="00654AF6"/>
    <w:rsid w:val="00670F08"/>
    <w:rsid w:val="0068790A"/>
    <w:rsid w:val="006C045A"/>
    <w:rsid w:val="006D1EFD"/>
    <w:rsid w:val="006E5B93"/>
    <w:rsid w:val="006E5F84"/>
    <w:rsid w:val="00702B25"/>
    <w:rsid w:val="007335A8"/>
    <w:rsid w:val="00733F70"/>
    <w:rsid w:val="007435D7"/>
    <w:rsid w:val="007523E1"/>
    <w:rsid w:val="00754219"/>
    <w:rsid w:val="007612D7"/>
    <w:rsid w:val="00766460"/>
    <w:rsid w:val="00791DD5"/>
    <w:rsid w:val="007921EE"/>
    <w:rsid w:val="007A1D27"/>
    <w:rsid w:val="007B2EB0"/>
    <w:rsid w:val="007C60C6"/>
    <w:rsid w:val="007E6E68"/>
    <w:rsid w:val="00812E70"/>
    <w:rsid w:val="00815596"/>
    <w:rsid w:val="008347BE"/>
    <w:rsid w:val="00843BAC"/>
    <w:rsid w:val="008443D3"/>
    <w:rsid w:val="008467DA"/>
    <w:rsid w:val="00861751"/>
    <w:rsid w:val="00867BF0"/>
    <w:rsid w:val="00867EC9"/>
    <w:rsid w:val="008908C8"/>
    <w:rsid w:val="008A73EE"/>
    <w:rsid w:val="008B5EAD"/>
    <w:rsid w:val="008D5CD9"/>
    <w:rsid w:val="008F7669"/>
    <w:rsid w:val="009075AB"/>
    <w:rsid w:val="00911597"/>
    <w:rsid w:val="00911D95"/>
    <w:rsid w:val="00913F2A"/>
    <w:rsid w:val="00920681"/>
    <w:rsid w:val="009268D7"/>
    <w:rsid w:val="00931DD8"/>
    <w:rsid w:val="00933D75"/>
    <w:rsid w:val="00936A55"/>
    <w:rsid w:val="00943F32"/>
    <w:rsid w:val="009B618E"/>
    <w:rsid w:val="009C0F29"/>
    <w:rsid w:val="009D4A4C"/>
    <w:rsid w:val="009D65D3"/>
    <w:rsid w:val="009D6C6E"/>
    <w:rsid w:val="00A32EDE"/>
    <w:rsid w:val="00A346E8"/>
    <w:rsid w:val="00A3481F"/>
    <w:rsid w:val="00A42F84"/>
    <w:rsid w:val="00A7104C"/>
    <w:rsid w:val="00A82D4A"/>
    <w:rsid w:val="00A83C6E"/>
    <w:rsid w:val="00AC10EB"/>
    <w:rsid w:val="00AD229C"/>
    <w:rsid w:val="00AF1C54"/>
    <w:rsid w:val="00AF2696"/>
    <w:rsid w:val="00B210F3"/>
    <w:rsid w:val="00B66B9C"/>
    <w:rsid w:val="00B674DB"/>
    <w:rsid w:val="00B67675"/>
    <w:rsid w:val="00B839CC"/>
    <w:rsid w:val="00B8778F"/>
    <w:rsid w:val="00BA6376"/>
    <w:rsid w:val="00BB5D90"/>
    <w:rsid w:val="00BB7B60"/>
    <w:rsid w:val="00BD120E"/>
    <w:rsid w:val="00BF530F"/>
    <w:rsid w:val="00C07469"/>
    <w:rsid w:val="00C13430"/>
    <w:rsid w:val="00C35B4F"/>
    <w:rsid w:val="00C35D9E"/>
    <w:rsid w:val="00C6380A"/>
    <w:rsid w:val="00C7255A"/>
    <w:rsid w:val="00C75FBC"/>
    <w:rsid w:val="00C90B7E"/>
    <w:rsid w:val="00C963F4"/>
    <w:rsid w:val="00CA1DF7"/>
    <w:rsid w:val="00CB6ED6"/>
    <w:rsid w:val="00CC08B0"/>
    <w:rsid w:val="00CC43E3"/>
    <w:rsid w:val="00CF7C13"/>
    <w:rsid w:val="00D006B1"/>
    <w:rsid w:val="00D25809"/>
    <w:rsid w:val="00D3025A"/>
    <w:rsid w:val="00D34839"/>
    <w:rsid w:val="00D554E7"/>
    <w:rsid w:val="00D57587"/>
    <w:rsid w:val="00D75B4B"/>
    <w:rsid w:val="00D92899"/>
    <w:rsid w:val="00DA340A"/>
    <w:rsid w:val="00DC17A1"/>
    <w:rsid w:val="00E000CE"/>
    <w:rsid w:val="00E01D07"/>
    <w:rsid w:val="00E07761"/>
    <w:rsid w:val="00E35E2A"/>
    <w:rsid w:val="00E36553"/>
    <w:rsid w:val="00E739D4"/>
    <w:rsid w:val="00E744BC"/>
    <w:rsid w:val="00EB4386"/>
    <w:rsid w:val="00EE3F3E"/>
    <w:rsid w:val="00EE4457"/>
    <w:rsid w:val="00EE7CED"/>
    <w:rsid w:val="00EF125D"/>
    <w:rsid w:val="00EF3AEE"/>
    <w:rsid w:val="00F044DD"/>
    <w:rsid w:val="00F4005A"/>
    <w:rsid w:val="00F45AEF"/>
    <w:rsid w:val="00F53068"/>
    <w:rsid w:val="00F56E53"/>
    <w:rsid w:val="00F7321A"/>
    <w:rsid w:val="00F82101"/>
    <w:rsid w:val="00F94920"/>
    <w:rsid w:val="00F94FAA"/>
    <w:rsid w:val="00FA50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6C703"/>
  <w15:docId w15:val="{35DF5D02-B815-48F2-957D-46D88AB1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rFonts w:ascii="Arial" w:eastAsia="Arial" w:hAnsi="Arial" w:cs="Arial"/>
      <w:lang w:val="de-AT"/>
    </w:rPr>
  </w:style>
  <w:style w:type="paragraph" w:styleId="berschrift1">
    <w:name w:val="heading 1"/>
    <w:basedOn w:val="Standard"/>
    <w:next w:val="Standard"/>
    <w:link w:val="berschrift1Zchn"/>
    <w:uiPriority w:val="9"/>
    <w:qFormat/>
    <w:rsid w:val="00F044DD"/>
    <w:pPr>
      <w:keepNext/>
      <w:keepLines/>
      <w:spacing w:before="160"/>
      <w:jc w:val="center"/>
      <w:outlineLvl w:val="0"/>
    </w:pPr>
    <w:rPr>
      <w:rFonts w:eastAsiaTheme="majorEastAsia" w:cstheme="majorBidi"/>
      <w:b/>
      <w:sz w:val="68"/>
      <w:szCs w:val="32"/>
    </w:rPr>
  </w:style>
  <w:style w:type="paragraph" w:styleId="berschrift2">
    <w:name w:val="heading 2"/>
    <w:basedOn w:val="Standard"/>
    <w:next w:val="Standard"/>
    <w:link w:val="berschrift2Zchn"/>
    <w:uiPriority w:val="9"/>
    <w:unhideWhenUsed/>
    <w:qFormat/>
    <w:rsid w:val="001F4EA6"/>
    <w:pPr>
      <w:keepNext/>
      <w:keepLines/>
      <w:spacing w:before="240" w:after="40"/>
      <w:outlineLvl w:val="1"/>
    </w:pPr>
    <w:rPr>
      <w:rFonts w:eastAsiaTheme="majorEastAsia" w:cstheme="majorBidi"/>
      <w:b/>
      <w:sz w:val="28"/>
      <w:szCs w:val="26"/>
    </w:rPr>
  </w:style>
  <w:style w:type="paragraph" w:styleId="berschrift3">
    <w:name w:val="heading 3"/>
    <w:basedOn w:val="Standard"/>
    <w:next w:val="Standard"/>
    <w:link w:val="berschrift3Zchn"/>
    <w:uiPriority w:val="9"/>
    <w:unhideWhenUsed/>
    <w:qFormat/>
    <w:rsid w:val="008467DA"/>
    <w:pPr>
      <w:keepNext/>
      <w:keepLines/>
      <w:spacing w:before="240" w:after="4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rPr>
      <w:b/>
      <w:bCs/>
      <w:sz w:val="68"/>
      <w:szCs w:val="68"/>
      <w:lang w:val="it-IT"/>
    </w:rPr>
  </w:style>
  <w:style w:type="paragraph" w:styleId="Listenabsatz">
    <w:name w:val="List Paragraph"/>
    <w:basedOn w:val="Standard"/>
    <w:uiPriority w:val="1"/>
    <w:rPr>
      <w:lang w:val="it-IT"/>
    </w:rPr>
  </w:style>
  <w:style w:type="paragraph" w:customStyle="1" w:styleId="TableParagraph">
    <w:name w:val="Table Paragraph"/>
    <w:basedOn w:val="Standard"/>
    <w:uiPriority w:val="1"/>
    <w:rPr>
      <w:lang w:val="it-IT"/>
    </w:rPr>
  </w:style>
  <w:style w:type="paragraph" w:styleId="Kopfzeile">
    <w:name w:val="header"/>
    <w:basedOn w:val="Standard"/>
    <w:link w:val="KopfzeileZchn"/>
    <w:uiPriority w:val="99"/>
    <w:unhideWhenUsed/>
    <w:rsid w:val="00C90B7E"/>
    <w:pPr>
      <w:tabs>
        <w:tab w:val="center" w:pos="4536"/>
        <w:tab w:val="right" w:pos="9072"/>
      </w:tabs>
    </w:pPr>
  </w:style>
  <w:style w:type="character" w:customStyle="1" w:styleId="KopfzeileZchn">
    <w:name w:val="Kopfzeile Zchn"/>
    <w:basedOn w:val="Absatz-Standardschriftart"/>
    <w:link w:val="Kopfzeile"/>
    <w:uiPriority w:val="99"/>
    <w:rsid w:val="00C90B7E"/>
    <w:rPr>
      <w:rFonts w:ascii="Arial" w:eastAsia="Arial" w:hAnsi="Arial" w:cs="Arial"/>
      <w:lang w:val="it-IT"/>
    </w:rPr>
  </w:style>
  <w:style w:type="paragraph" w:styleId="Fuzeile">
    <w:name w:val="footer"/>
    <w:basedOn w:val="Standard"/>
    <w:link w:val="FuzeileZchn"/>
    <w:uiPriority w:val="99"/>
    <w:unhideWhenUsed/>
    <w:rsid w:val="00C90B7E"/>
    <w:pPr>
      <w:tabs>
        <w:tab w:val="center" w:pos="4536"/>
        <w:tab w:val="right" w:pos="9072"/>
      </w:tabs>
    </w:pPr>
  </w:style>
  <w:style w:type="character" w:customStyle="1" w:styleId="FuzeileZchn">
    <w:name w:val="Fußzeile Zchn"/>
    <w:basedOn w:val="Absatz-Standardschriftart"/>
    <w:link w:val="Fuzeile"/>
    <w:uiPriority w:val="99"/>
    <w:rsid w:val="00C90B7E"/>
    <w:rPr>
      <w:rFonts w:ascii="Arial" w:eastAsia="Arial" w:hAnsi="Arial" w:cs="Arial"/>
      <w:lang w:val="it-IT"/>
    </w:rPr>
  </w:style>
  <w:style w:type="paragraph" w:customStyle="1" w:styleId="h2">
    <w:name w:val="h2"/>
    <w:basedOn w:val="Standard"/>
    <w:uiPriority w:val="99"/>
    <w:rsid w:val="006D1EFD"/>
    <w:pPr>
      <w:widowControl/>
      <w:adjustRightInd w:val="0"/>
      <w:spacing w:after="113" w:line="288" w:lineRule="auto"/>
      <w:textAlignment w:val="center"/>
    </w:pPr>
    <w:rPr>
      <w:rFonts w:eastAsiaTheme="minorHAnsi"/>
      <w:b/>
      <w:bCs/>
      <w:color w:val="000000"/>
      <w:lang w:val="de-DE"/>
    </w:rPr>
  </w:style>
  <w:style w:type="paragraph" w:customStyle="1" w:styleId="ptext10pt">
    <w:name w:val="p_text_10pt"/>
    <w:basedOn w:val="Standard"/>
    <w:uiPriority w:val="99"/>
    <w:rsid w:val="006D1EFD"/>
    <w:pPr>
      <w:widowControl/>
      <w:adjustRightInd w:val="0"/>
      <w:spacing w:after="57" w:line="288" w:lineRule="auto"/>
      <w:textAlignment w:val="center"/>
    </w:pPr>
    <w:rPr>
      <w:rFonts w:ascii="Arial Narrow" w:eastAsiaTheme="minorHAnsi" w:hAnsi="Arial Narrow" w:cs="Arial Narrow"/>
      <w:color w:val="000000"/>
      <w:sz w:val="18"/>
      <w:szCs w:val="18"/>
      <w:lang w:val="de-DE"/>
    </w:rPr>
  </w:style>
  <w:style w:type="character" w:customStyle="1" w:styleId="berschrift2Zchn">
    <w:name w:val="Überschrift 2 Zchn"/>
    <w:basedOn w:val="Absatz-Standardschriftart"/>
    <w:link w:val="berschrift2"/>
    <w:uiPriority w:val="9"/>
    <w:rsid w:val="001F4EA6"/>
    <w:rPr>
      <w:rFonts w:ascii="Arial" w:eastAsiaTheme="majorEastAsia" w:hAnsi="Arial" w:cstheme="majorBidi"/>
      <w:b/>
      <w:sz w:val="28"/>
      <w:szCs w:val="26"/>
      <w:lang w:val="de-AT"/>
    </w:rPr>
  </w:style>
  <w:style w:type="paragraph" w:styleId="StandardWeb">
    <w:name w:val="Normal (Web)"/>
    <w:basedOn w:val="Standard"/>
    <w:link w:val="StandardWebZchn"/>
    <w:uiPriority w:val="99"/>
    <w:unhideWhenUsed/>
    <w:rsid w:val="000115AE"/>
    <w:pPr>
      <w:widowControl/>
      <w:autoSpaceDE/>
      <w:autoSpaceDN/>
      <w:spacing w:before="100" w:beforeAutospacing="1" w:after="100" w:afterAutospacing="1"/>
    </w:pPr>
    <w:rPr>
      <w:rFonts w:ascii="Times New Roman" w:eastAsia="Times New Roman" w:hAnsi="Times New Roman" w:cs="Times New Roman"/>
      <w:sz w:val="24"/>
      <w:szCs w:val="24"/>
      <w:lang w:eastAsia="de-AT"/>
    </w:rPr>
  </w:style>
  <w:style w:type="character" w:customStyle="1" w:styleId="berschrift1Zchn">
    <w:name w:val="Überschrift 1 Zchn"/>
    <w:basedOn w:val="Absatz-Standardschriftart"/>
    <w:link w:val="berschrift1"/>
    <w:uiPriority w:val="9"/>
    <w:rsid w:val="00F044DD"/>
    <w:rPr>
      <w:rFonts w:ascii="Arial" w:eastAsiaTheme="majorEastAsia" w:hAnsi="Arial" w:cstheme="majorBidi"/>
      <w:b/>
      <w:sz w:val="68"/>
      <w:szCs w:val="32"/>
      <w:lang w:val="de-AT"/>
    </w:rPr>
  </w:style>
  <w:style w:type="character" w:customStyle="1" w:styleId="berschrift3Zchn">
    <w:name w:val="Überschrift 3 Zchn"/>
    <w:basedOn w:val="Absatz-Standardschriftart"/>
    <w:link w:val="berschrift3"/>
    <w:uiPriority w:val="9"/>
    <w:rsid w:val="008467DA"/>
    <w:rPr>
      <w:rFonts w:ascii="Arial" w:eastAsiaTheme="majorEastAsia" w:hAnsi="Arial" w:cstheme="majorBidi"/>
      <w:b/>
      <w:szCs w:val="24"/>
      <w:lang w:val="de-AT"/>
    </w:rPr>
  </w:style>
  <w:style w:type="paragraph" w:customStyle="1" w:styleId="flietext">
    <w:name w:val="fließtext"/>
    <w:basedOn w:val="StandardWeb"/>
    <w:link w:val="flietextZchn"/>
    <w:qFormat/>
    <w:rsid w:val="001F4EA6"/>
    <w:pPr>
      <w:spacing w:before="0" w:beforeAutospacing="0" w:after="0" w:afterAutospacing="0" w:line="360" w:lineRule="auto"/>
    </w:pPr>
    <w:rPr>
      <w:rFonts w:ascii="Arial" w:hAnsi="Arial" w:cs="Arial"/>
      <w:sz w:val="22"/>
      <w:szCs w:val="22"/>
    </w:rPr>
  </w:style>
  <w:style w:type="paragraph" w:customStyle="1" w:styleId="Aufzhlung">
    <w:name w:val="Aufzählung"/>
    <w:basedOn w:val="StandardWeb"/>
    <w:link w:val="AufzhlungZchn"/>
    <w:qFormat/>
    <w:rsid w:val="001F4EA6"/>
    <w:pPr>
      <w:numPr>
        <w:numId w:val="1"/>
      </w:numPr>
      <w:spacing w:before="0" w:beforeAutospacing="0" w:after="0" w:afterAutospacing="0" w:line="360" w:lineRule="auto"/>
    </w:pPr>
    <w:rPr>
      <w:rFonts w:ascii="Arial" w:hAnsi="Arial" w:cs="Arial"/>
      <w:sz w:val="22"/>
      <w:szCs w:val="22"/>
    </w:rPr>
  </w:style>
  <w:style w:type="character" w:customStyle="1" w:styleId="StandardWebZchn">
    <w:name w:val="Standard (Web) Zchn"/>
    <w:basedOn w:val="Absatz-Standardschriftart"/>
    <w:link w:val="StandardWeb"/>
    <w:uiPriority w:val="99"/>
    <w:rsid w:val="001F4EA6"/>
    <w:rPr>
      <w:rFonts w:ascii="Times New Roman" w:eastAsia="Times New Roman" w:hAnsi="Times New Roman" w:cs="Times New Roman"/>
      <w:sz w:val="24"/>
      <w:szCs w:val="24"/>
      <w:lang w:val="de-AT" w:eastAsia="de-AT"/>
    </w:rPr>
  </w:style>
  <w:style w:type="character" w:customStyle="1" w:styleId="flietextZchn">
    <w:name w:val="fließtext Zchn"/>
    <w:basedOn w:val="StandardWebZchn"/>
    <w:link w:val="flietext"/>
    <w:rsid w:val="001F4EA6"/>
    <w:rPr>
      <w:rFonts w:ascii="Arial" w:eastAsia="Times New Roman" w:hAnsi="Arial" w:cs="Arial"/>
      <w:sz w:val="24"/>
      <w:szCs w:val="24"/>
      <w:lang w:val="de-AT" w:eastAsia="de-AT"/>
    </w:rPr>
  </w:style>
  <w:style w:type="character" w:styleId="Hyperlink">
    <w:name w:val="Hyperlink"/>
    <w:basedOn w:val="Absatz-Standardschriftart"/>
    <w:uiPriority w:val="99"/>
    <w:unhideWhenUsed/>
    <w:rsid w:val="00E01D07"/>
    <w:rPr>
      <w:color w:val="0000FF" w:themeColor="hyperlink"/>
      <w:u w:val="single"/>
    </w:rPr>
  </w:style>
  <w:style w:type="character" w:customStyle="1" w:styleId="AufzhlungZchn">
    <w:name w:val="Aufzählung Zchn"/>
    <w:basedOn w:val="StandardWebZchn"/>
    <w:link w:val="Aufzhlung"/>
    <w:rsid w:val="001F4EA6"/>
    <w:rPr>
      <w:rFonts w:ascii="Arial" w:eastAsia="Times New Roman" w:hAnsi="Arial" w:cs="Arial"/>
      <w:sz w:val="24"/>
      <w:szCs w:val="24"/>
      <w:lang w:val="de-AT" w:eastAsia="de-AT"/>
    </w:rPr>
  </w:style>
  <w:style w:type="character" w:styleId="NichtaufgelsteErwhnung">
    <w:name w:val="Unresolved Mention"/>
    <w:basedOn w:val="Absatz-Standardschriftart"/>
    <w:uiPriority w:val="99"/>
    <w:semiHidden/>
    <w:unhideWhenUsed/>
    <w:rsid w:val="00E01D07"/>
    <w:rPr>
      <w:color w:val="605E5C"/>
      <w:shd w:val="clear" w:color="auto" w:fill="E1DFDD"/>
    </w:rPr>
  </w:style>
  <w:style w:type="paragraph" w:customStyle="1" w:styleId="Bezeichnung">
    <w:name w:val="Bezeichnung"/>
    <w:basedOn w:val="Standard"/>
    <w:link w:val="BezeichnungZchn"/>
    <w:qFormat/>
    <w:rsid w:val="008467DA"/>
    <w:pPr>
      <w:jc w:val="center"/>
    </w:pPr>
  </w:style>
  <w:style w:type="paragraph" w:customStyle="1" w:styleId="TextDeckblattbold">
    <w:name w:val="Text_Deckblatt_bold"/>
    <w:basedOn w:val="Standard"/>
    <w:link w:val="TextDeckblattboldZchn"/>
    <w:qFormat/>
    <w:rsid w:val="00D92899"/>
    <w:pPr>
      <w:jc w:val="center"/>
    </w:pPr>
    <w:rPr>
      <w:b/>
      <w:sz w:val="28"/>
    </w:rPr>
  </w:style>
  <w:style w:type="character" w:customStyle="1" w:styleId="BezeichnungZchn">
    <w:name w:val="Bezeichnung Zchn"/>
    <w:basedOn w:val="Absatz-Standardschriftart"/>
    <w:link w:val="Bezeichnung"/>
    <w:rsid w:val="008467DA"/>
    <w:rPr>
      <w:rFonts w:ascii="Arial" w:eastAsia="Arial" w:hAnsi="Arial" w:cs="Arial"/>
      <w:lang w:val="de-AT"/>
    </w:rPr>
  </w:style>
  <w:style w:type="paragraph" w:customStyle="1" w:styleId="TextDeckblatt">
    <w:name w:val="Text_Deckblatt"/>
    <w:basedOn w:val="Standard"/>
    <w:link w:val="TextDeckblattZchn"/>
    <w:qFormat/>
    <w:rsid w:val="00D92899"/>
    <w:pPr>
      <w:spacing w:before="400" w:after="200"/>
      <w:jc w:val="center"/>
    </w:pPr>
    <w:rPr>
      <w:color w:val="231F20"/>
      <w:spacing w:val="-5"/>
      <w:sz w:val="28"/>
    </w:rPr>
  </w:style>
  <w:style w:type="character" w:customStyle="1" w:styleId="TextDeckblattboldZchn">
    <w:name w:val="Text_Deckblatt_bold Zchn"/>
    <w:basedOn w:val="Absatz-Standardschriftart"/>
    <w:link w:val="TextDeckblattbold"/>
    <w:rsid w:val="00D92899"/>
    <w:rPr>
      <w:rFonts w:ascii="Arial" w:eastAsia="Arial" w:hAnsi="Arial" w:cs="Arial"/>
      <w:b/>
      <w:sz w:val="28"/>
      <w:lang w:val="de-AT"/>
    </w:rPr>
  </w:style>
  <w:style w:type="character" w:customStyle="1" w:styleId="TextDeckblattZchn">
    <w:name w:val="Text_Deckblatt Zchn"/>
    <w:basedOn w:val="Absatz-Standardschriftart"/>
    <w:link w:val="TextDeckblatt"/>
    <w:rsid w:val="00D92899"/>
    <w:rPr>
      <w:rFonts w:ascii="Arial" w:eastAsia="Arial" w:hAnsi="Arial" w:cs="Arial"/>
      <w:color w:val="231F20"/>
      <w:spacing w:val="-5"/>
      <w:sz w:val="28"/>
      <w:lang w:val="de-AT"/>
    </w:rPr>
  </w:style>
  <w:style w:type="paragraph" w:styleId="KeinLeerraum">
    <w:name w:val="No Spacing"/>
    <w:uiPriority w:val="1"/>
    <w:qFormat/>
    <w:rsid w:val="00E744BC"/>
    <w:pPr>
      <w:widowControl/>
      <w:autoSpaceDE/>
      <w:autoSpaceDN/>
    </w:pPr>
    <w:rPr>
      <w:rFonts w:ascii="Arial" w:eastAsia="Calibri" w:hAnsi="Arial" w:cs="Arial"/>
      <w:lang w:val="de-AT"/>
    </w:rPr>
  </w:style>
  <w:style w:type="paragraph" w:styleId="Sprechblasentext">
    <w:name w:val="Balloon Text"/>
    <w:basedOn w:val="Standard"/>
    <w:link w:val="SprechblasentextZchn"/>
    <w:uiPriority w:val="99"/>
    <w:semiHidden/>
    <w:unhideWhenUsed/>
    <w:rsid w:val="00E000C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00CE"/>
    <w:rPr>
      <w:rFonts w:ascii="Segoe UI" w:eastAsia="Arial" w:hAnsi="Segoe UI" w:cs="Segoe UI"/>
      <w:sz w:val="18"/>
      <w:szCs w:val="18"/>
      <w:lang w:val="de-AT"/>
    </w:rPr>
  </w:style>
  <w:style w:type="character" w:styleId="BesuchterLink">
    <w:name w:val="FollowedHyperlink"/>
    <w:basedOn w:val="Absatz-Standardschriftart"/>
    <w:uiPriority w:val="99"/>
    <w:semiHidden/>
    <w:unhideWhenUsed/>
    <w:rsid w:val="00BA6376"/>
    <w:rPr>
      <w:color w:val="800080" w:themeColor="followedHyperlink"/>
      <w:u w:val="single"/>
    </w:rPr>
  </w:style>
  <w:style w:type="character" w:styleId="Fett">
    <w:name w:val="Strong"/>
    <w:basedOn w:val="Absatz-Standardschriftart"/>
    <w:uiPriority w:val="22"/>
    <w:qFormat/>
    <w:rsid w:val="007E6E68"/>
    <w:rPr>
      <w:b/>
      <w:bCs/>
    </w:rPr>
  </w:style>
  <w:style w:type="table" w:styleId="Tabellenraster">
    <w:name w:val="Table Grid"/>
    <w:basedOn w:val="NormaleTabelle"/>
    <w:uiPriority w:val="39"/>
    <w:rsid w:val="00AD2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313283">
      <w:bodyDiv w:val="1"/>
      <w:marLeft w:val="0"/>
      <w:marRight w:val="0"/>
      <w:marTop w:val="0"/>
      <w:marBottom w:val="0"/>
      <w:divBdr>
        <w:top w:val="none" w:sz="0" w:space="0" w:color="auto"/>
        <w:left w:val="none" w:sz="0" w:space="0" w:color="auto"/>
        <w:bottom w:val="none" w:sz="0" w:space="0" w:color="auto"/>
        <w:right w:val="none" w:sz="0" w:space="0" w:color="auto"/>
      </w:divBdr>
    </w:div>
    <w:div w:id="389309837">
      <w:bodyDiv w:val="1"/>
      <w:marLeft w:val="0"/>
      <w:marRight w:val="0"/>
      <w:marTop w:val="0"/>
      <w:marBottom w:val="0"/>
      <w:divBdr>
        <w:top w:val="none" w:sz="0" w:space="0" w:color="auto"/>
        <w:left w:val="none" w:sz="0" w:space="0" w:color="auto"/>
        <w:bottom w:val="none" w:sz="0" w:space="0" w:color="auto"/>
        <w:right w:val="none" w:sz="0" w:space="0" w:color="auto"/>
      </w:divBdr>
    </w:div>
    <w:div w:id="424959649">
      <w:bodyDiv w:val="1"/>
      <w:marLeft w:val="0"/>
      <w:marRight w:val="0"/>
      <w:marTop w:val="0"/>
      <w:marBottom w:val="0"/>
      <w:divBdr>
        <w:top w:val="none" w:sz="0" w:space="0" w:color="auto"/>
        <w:left w:val="none" w:sz="0" w:space="0" w:color="auto"/>
        <w:bottom w:val="none" w:sz="0" w:space="0" w:color="auto"/>
        <w:right w:val="none" w:sz="0" w:space="0" w:color="auto"/>
      </w:divBdr>
      <w:divsChild>
        <w:div w:id="1914655667">
          <w:marLeft w:val="0"/>
          <w:marRight w:val="0"/>
          <w:marTop w:val="0"/>
          <w:marBottom w:val="0"/>
          <w:divBdr>
            <w:top w:val="none" w:sz="0" w:space="0" w:color="auto"/>
            <w:left w:val="none" w:sz="0" w:space="0" w:color="auto"/>
            <w:bottom w:val="none" w:sz="0" w:space="0" w:color="auto"/>
            <w:right w:val="none" w:sz="0" w:space="0" w:color="auto"/>
          </w:divBdr>
          <w:divsChild>
            <w:div w:id="676612754">
              <w:marLeft w:val="0"/>
              <w:marRight w:val="0"/>
              <w:marTop w:val="0"/>
              <w:marBottom w:val="0"/>
              <w:divBdr>
                <w:top w:val="none" w:sz="0" w:space="0" w:color="auto"/>
                <w:left w:val="none" w:sz="0" w:space="0" w:color="auto"/>
                <w:bottom w:val="none" w:sz="0" w:space="0" w:color="auto"/>
                <w:right w:val="none" w:sz="0" w:space="0" w:color="auto"/>
              </w:divBdr>
              <w:divsChild>
                <w:div w:id="541213124">
                  <w:marLeft w:val="0"/>
                  <w:marRight w:val="0"/>
                  <w:marTop w:val="0"/>
                  <w:marBottom w:val="0"/>
                  <w:divBdr>
                    <w:top w:val="none" w:sz="0" w:space="0" w:color="auto"/>
                    <w:left w:val="none" w:sz="0" w:space="0" w:color="auto"/>
                    <w:bottom w:val="none" w:sz="0" w:space="0" w:color="auto"/>
                    <w:right w:val="none" w:sz="0" w:space="0" w:color="auto"/>
                  </w:divBdr>
                  <w:divsChild>
                    <w:div w:id="85577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23455">
          <w:marLeft w:val="0"/>
          <w:marRight w:val="0"/>
          <w:marTop w:val="0"/>
          <w:marBottom w:val="0"/>
          <w:divBdr>
            <w:top w:val="none" w:sz="0" w:space="0" w:color="auto"/>
            <w:left w:val="none" w:sz="0" w:space="0" w:color="auto"/>
            <w:bottom w:val="none" w:sz="0" w:space="0" w:color="auto"/>
            <w:right w:val="none" w:sz="0" w:space="0" w:color="auto"/>
          </w:divBdr>
          <w:divsChild>
            <w:div w:id="1639215910">
              <w:marLeft w:val="0"/>
              <w:marRight w:val="0"/>
              <w:marTop w:val="0"/>
              <w:marBottom w:val="0"/>
              <w:divBdr>
                <w:top w:val="none" w:sz="0" w:space="0" w:color="auto"/>
                <w:left w:val="none" w:sz="0" w:space="0" w:color="auto"/>
                <w:bottom w:val="none" w:sz="0" w:space="0" w:color="auto"/>
                <w:right w:val="none" w:sz="0" w:space="0" w:color="auto"/>
              </w:divBdr>
              <w:divsChild>
                <w:div w:id="1569731927">
                  <w:marLeft w:val="0"/>
                  <w:marRight w:val="0"/>
                  <w:marTop w:val="0"/>
                  <w:marBottom w:val="0"/>
                  <w:divBdr>
                    <w:top w:val="none" w:sz="0" w:space="0" w:color="auto"/>
                    <w:left w:val="none" w:sz="0" w:space="0" w:color="auto"/>
                    <w:bottom w:val="none" w:sz="0" w:space="0" w:color="auto"/>
                    <w:right w:val="none" w:sz="0" w:space="0" w:color="auto"/>
                  </w:divBdr>
                  <w:divsChild>
                    <w:div w:id="7376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081946">
      <w:bodyDiv w:val="1"/>
      <w:marLeft w:val="0"/>
      <w:marRight w:val="0"/>
      <w:marTop w:val="0"/>
      <w:marBottom w:val="0"/>
      <w:divBdr>
        <w:top w:val="none" w:sz="0" w:space="0" w:color="auto"/>
        <w:left w:val="none" w:sz="0" w:space="0" w:color="auto"/>
        <w:bottom w:val="none" w:sz="0" w:space="0" w:color="auto"/>
        <w:right w:val="none" w:sz="0" w:space="0" w:color="auto"/>
      </w:divBdr>
    </w:div>
    <w:div w:id="754713970">
      <w:bodyDiv w:val="1"/>
      <w:marLeft w:val="0"/>
      <w:marRight w:val="0"/>
      <w:marTop w:val="0"/>
      <w:marBottom w:val="0"/>
      <w:divBdr>
        <w:top w:val="none" w:sz="0" w:space="0" w:color="auto"/>
        <w:left w:val="none" w:sz="0" w:space="0" w:color="auto"/>
        <w:bottom w:val="none" w:sz="0" w:space="0" w:color="auto"/>
        <w:right w:val="none" w:sz="0" w:space="0" w:color="auto"/>
      </w:divBdr>
    </w:div>
    <w:div w:id="943655516">
      <w:bodyDiv w:val="1"/>
      <w:marLeft w:val="0"/>
      <w:marRight w:val="0"/>
      <w:marTop w:val="0"/>
      <w:marBottom w:val="0"/>
      <w:divBdr>
        <w:top w:val="none" w:sz="0" w:space="0" w:color="auto"/>
        <w:left w:val="none" w:sz="0" w:space="0" w:color="auto"/>
        <w:bottom w:val="none" w:sz="0" w:space="0" w:color="auto"/>
        <w:right w:val="none" w:sz="0" w:space="0" w:color="auto"/>
      </w:divBdr>
    </w:div>
    <w:div w:id="979267184">
      <w:bodyDiv w:val="1"/>
      <w:marLeft w:val="0"/>
      <w:marRight w:val="0"/>
      <w:marTop w:val="0"/>
      <w:marBottom w:val="0"/>
      <w:divBdr>
        <w:top w:val="none" w:sz="0" w:space="0" w:color="auto"/>
        <w:left w:val="none" w:sz="0" w:space="0" w:color="auto"/>
        <w:bottom w:val="none" w:sz="0" w:space="0" w:color="auto"/>
        <w:right w:val="none" w:sz="0" w:space="0" w:color="auto"/>
      </w:divBdr>
    </w:div>
    <w:div w:id="1175027620">
      <w:bodyDiv w:val="1"/>
      <w:marLeft w:val="0"/>
      <w:marRight w:val="0"/>
      <w:marTop w:val="0"/>
      <w:marBottom w:val="0"/>
      <w:divBdr>
        <w:top w:val="none" w:sz="0" w:space="0" w:color="auto"/>
        <w:left w:val="none" w:sz="0" w:space="0" w:color="auto"/>
        <w:bottom w:val="none" w:sz="0" w:space="0" w:color="auto"/>
        <w:right w:val="none" w:sz="0" w:space="0" w:color="auto"/>
      </w:divBdr>
      <w:divsChild>
        <w:div w:id="887493672">
          <w:marLeft w:val="0"/>
          <w:marRight w:val="0"/>
          <w:marTop w:val="0"/>
          <w:marBottom w:val="0"/>
          <w:divBdr>
            <w:top w:val="none" w:sz="0" w:space="0" w:color="auto"/>
            <w:left w:val="none" w:sz="0" w:space="0" w:color="auto"/>
            <w:bottom w:val="none" w:sz="0" w:space="0" w:color="auto"/>
            <w:right w:val="none" w:sz="0" w:space="0" w:color="auto"/>
          </w:divBdr>
          <w:divsChild>
            <w:div w:id="1586723740">
              <w:marLeft w:val="0"/>
              <w:marRight w:val="0"/>
              <w:marTop w:val="0"/>
              <w:marBottom w:val="0"/>
              <w:divBdr>
                <w:top w:val="none" w:sz="0" w:space="0" w:color="auto"/>
                <w:left w:val="none" w:sz="0" w:space="0" w:color="auto"/>
                <w:bottom w:val="none" w:sz="0" w:space="0" w:color="auto"/>
                <w:right w:val="none" w:sz="0" w:space="0" w:color="auto"/>
              </w:divBdr>
              <w:divsChild>
                <w:div w:id="246577143">
                  <w:marLeft w:val="0"/>
                  <w:marRight w:val="0"/>
                  <w:marTop w:val="0"/>
                  <w:marBottom w:val="0"/>
                  <w:divBdr>
                    <w:top w:val="none" w:sz="0" w:space="0" w:color="auto"/>
                    <w:left w:val="none" w:sz="0" w:space="0" w:color="auto"/>
                    <w:bottom w:val="none" w:sz="0" w:space="0" w:color="auto"/>
                    <w:right w:val="none" w:sz="0" w:space="0" w:color="auto"/>
                  </w:divBdr>
                  <w:divsChild>
                    <w:div w:id="18555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7059">
          <w:marLeft w:val="0"/>
          <w:marRight w:val="0"/>
          <w:marTop w:val="0"/>
          <w:marBottom w:val="0"/>
          <w:divBdr>
            <w:top w:val="none" w:sz="0" w:space="0" w:color="auto"/>
            <w:left w:val="none" w:sz="0" w:space="0" w:color="auto"/>
            <w:bottom w:val="none" w:sz="0" w:space="0" w:color="auto"/>
            <w:right w:val="none" w:sz="0" w:space="0" w:color="auto"/>
          </w:divBdr>
          <w:divsChild>
            <w:div w:id="1587768060">
              <w:marLeft w:val="0"/>
              <w:marRight w:val="0"/>
              <w:marTop w:val="0"/>
              <w:marBottom w:val="0"/>
              <w:divBdr>
                <w:top w:val="none" w:sz="0" w:space="0" w:color="auto"/>
                <w:left w:val="none" w:sz="0" w:space="0" w:color="auto"/>
                <w:bottom w:val="none" w:sz="0" w:space="0" w:color="auto"/>
                <w:right w:val="none" w:sz="0" w:space="0" w:color="auto"/>
              </w:divBdr>
              <w:divsChild>
                <w:div w:id="1473252769">
                  <w:marLeft w:val="0"/>
                  <w:marRight w:val="0"/>
                  <w:marTop w:val="0"/>
                  <w:marBottom w:val="0"/>
                  <w:divBdr>
                    <w:top w:val="none" w:sz="0" w:space="0" w:color="auto"/>
                    <w:left w:val="none" w:sz="0" w:space="0" w:color="auto"/>
                    <w:bottom w:val="none" w:sz="0" w:space="0" w:color="auto"/>
                    <w:right w:val="none" w:sz="0" w:space="0" w:color="auto"/>
                  </w:divBdr>
                  <w:divsChild>
                    <w:div w:id="15317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835652">
      <w:bodyDiv w:val="1"/>
      <w:marLeft w:val="0"/>
      <w:marRight w:val="0"/>
      <w:marTop w:val="0"/>
      <w:marBottom w:val="0"/>
      <w:divBdr>
        <w:top w:val="none" w:sz="0" w:space="0" w:color="auto"/>
        <w:left w:val="none" w:sz="0" w:space="0" w:color="auto"/>
        <w:bottom w:val="none" w:sz="0" w:space="0" w:color="auto"/>
        <w:right w:val="none" w:sz="0" w:space="0" w:color="auto"/>
      </w:divBdr>
      <w:divsChild>
        <w:div w:id="1461462328">
          <w:marLeft w:val="0"/>
          <w:marRight w:val="0"/>
          <w:marTop w:val="0"/>
          <w:marBottom w:val="0"/>
          <w:divBdr>
            <w:top w:val="none" w:sz="0" w:space="0" w:color="auto"/>
            <w:left w:val="none" w:sz="0" w:space="0" w:color="auto"/>
            <w:bottom w:val="none" w:sz="0" w:space="0" w:color="auto"/>
            <w:right w:val="none" w:sz="0" w:space="0" w:color="auto"/>
          </w:divBdr>
          <w:divsChild>
            <w:div w:id="2089111166">
              <w:marLeft w:val="0"/>
              <w:marRight w:val="0"/>
              <w:marTop w:val="0"/>
              <w:marBottom w:val="0"/>
              <w:divBdr>
                <w:top w:val="none" w:sz="0" w:space="0" w:color="auto"/>
                <w:left w:val="none" w:sz="0" w:space="0" w:color="auto"/>
                <w:bottom w:val="none" w:sz="0" w:space="0" w:color="auto"/>
                <w:right w:val="none" w:sz="0" w:space="0" w:color="auto"/>
              </w:divBdr>
              <w:divsChild>
                <w:div w:id="2072270243">
                  <w:marLeft w:val="0"/>
                  <w:marRight w:val="0"/>
                  <w:marTop w:val="0"/>
                  <w:marBottom w:val="0"/>
                  <w:divBdr>
                    <w:top w:val="none" w:sz="0" w:space="0" w:color="auto"/>
                    <w:left w:val="none" w:sz="0" w:space="0" w:color="auto"/>
                    <w:bottom w:val="none" w:sz="0" w:space="0" w:color="auto"/>
                    <w:right w:val="none" w:sz="0" w:space="0" w:color="auto"/>
                  </w:divBdr>
                  <w:divsChild>
                    <w:div w:id="1471822338">
                      <w:marLeft w:val="0"/>
                      <w:marRight w:val="0"/>
                      <w:marTop w:val="0"/>
                      <w:marBottom w:val="0"/>
                      <w:divBdr>
                        <w:top w:val="none" w:sz="0" w:space="0" w:color="auto"/>
                        <w:left w:val="none" w:sz="0" w:space="0" w:color="auto"/>
                        <w:bottom w:val="none" w:sz="0" w:space="0" w:color="auto"/>
                        <w:right w:val="none" w:sz="0" w:space="0" w:color="auto"/>
                      </w:divBdr>
                      <w:divsChild>
                        <w:div w:id="1696615845">
                          <w:marLeft w:val="0"/>
                          <w:marRight w:val="0"/>
                          <w:marTop w:val="0"/>
                          <w:marBottom w:val="0"/>
                          <w:divBdr>
                            <w:top w:val="none" w:sz="0" w:space="0" w:color="auto"/>
                            <w:left w:val="none" w:sz="0" w:space="0" w:color="auto"/>
                            <w:bottom w:val="none" w:sz="0" w:space="0" w:color="auto"/>
                            <w:right w:val="none" w:sz="0" w:space="0" w:color="auto"/>
                          </w:divBdr>
                          <w:divsChild>
                            <w:div w:id="13425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190742">
      <w:bodyDiv w:val="1"/>
      <w:marLeft w:val="0"/>
      <w:marRight w:val="0"/>
      <w:marTop w:val="0"/>
      <w:marBottom w:val="0"/>
      <w:divBdr>
        <w:top w:val="none" w:sz="0" w:space="0" w:color="auto"/>
        <w:left w:val="none" w:sz="0" w:space="0" w:color="auto"/>
        <w:bottom w:val="none" w:sz="0" w:space="0" w:color="auto"/>
        <w:right w:val="none" w:sz="0" w:space="0" w:color="auto"/>
      </w:divBdr>
    </w:div>
    <w:div w:id="1760760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markus.voglhuber@ooelfv.at" TargetMode="External"/><Relationship Id="rId2" Type="http://schemas.openxmlformats.org/officeDocument/2006/relationships/hyperlink" Target="mailto:johanna.lehner@ooe.gv.at" TargetMode="External"/><Relationship Id="rId1" Type="http://schemas.openxmlformats.org/officeDocument/2006/relationships/hyperlink" Target="mailto:thomas.puerstinger@ooe.gv.at" TargetMode="External"/><Relationship Id="rId6" Type="http://schemas.openxmlformats.org/officeDocument/2006/relationships/hyperlink" Target="mailto:markus.voglhuber@ooelfv.at" TargetMode="External"/><Relationship Id="rId5" Type="http://schemas.openxmlformats.org/officeDocument/2006/relationships/hyperlink" Target="mailto:johanna.lehner@ooe.gv.at" TargetMode="External"/><Relationship Id="rId4" Type="http://schemas.openxmlformats.org/officeDocument/2006/relationships/hyperlink" Target="mailto:thomas.puerstinger@ooe.gv.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18C20-A4B6-4C14-8063-6A565D5C0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1628</Words>
  <Characters>10257</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test.indd</vt:lpstr>
    </vt:vector>
  </TitlesOfParts>
  <Company>Land Oberösterreich</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test.indd</dc:title>
  <dc:creator>Freudenthaler, Julia</dc:creator>
  <cp:lastModifiedBy>Fürst Philipp</cp:lastModifiedBy>
  <cp:revision>14</cp:revision>
  <cp:lastPrinted>2024-06-27T05:39:00Z</cp:lastPrinted>
  <dcterms:created xsi:type="dcterms:W3CDTF">2024-06-27T07:08:00Z</dcterms:created>
  <dcterms:modified xsi:type="dcterms:W3CDTF">2024-06-28T06:03:00Z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Adobe InDesign 19.3 (Windows)</vt:lpwstr>
  </property>
  <property fmtid="{D5CDD505-2E9C-101B-9397-08002B2CF9AE}" pid="4" name="GTS_PDFXConformance">
    <vt:lpwstr>PDF/X-3:2002</vt:lpwstr>
  </property>
  <property fmtid="{D5CDD505-2E9C-101B-9397-08002B2CF9AE}" pid="5" name="GTS_PDFXVersion">
    <vt:lpwstr>PDF/X-3:2002</vt:lpwstr>
  </property>
  <property fmtid="{D5CDD505-2E9C-101B-9397-08002B2CF9AE}" pid="6" name="LastSaved">
    <vt:filetime>2024-04-16T00:00:00Z</vt:filetime>
  </property>
  <property fmtid="{D5CDD505-2E9C-101B-9397-08002B2CF9AE}" pid="7" name="Producer">
    <vt:lpwstr>Adobe PDF Library 17.0</vt:lpwstr>
  </property>
</Properties>
</file>